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3" w:type="dxa"/>
        <w:tblInd w:w="-147" w:type="dxa"/>
        <w:tblLook w:val="04A0" w:firstRow="1" w:lastRow="0" w:firstColumn="1" w:lastColumn="0" w:noHBand="0" w:noVBand="1"/>
      </w:tblPr>
      <w:tblGrid>
        <w:gridCol w:w="3691"/>
        <w:gridCol w:w="5812"/>
      </w:tblGrid>
      <w:tr w:rsidR="00C92E5D" w:rsidRPr="00C92E5D" w:rsidTr="001F38F5">
        <w:trPr>
          <w:trHeight w:val="717"/>
        </w:trPr>
        <w:tc>
          <w:tcPr>
            <w:tcW w:w="3691" w:type="dxa"/>
            <w:shd w:val="clear" w:color="auto" w:fill="auto"/>
          </w:tcPr>
          <w:p w:rsidR="00C92E5D" w:rsidRPr="00C92E5D" w:rsidRDefault="00C92E5D" w:rsidP="00C92E5D">
            <w:pPr>
              <w:spacing w:after="0" w:line="240" w:lineRule="auto"/>
              <w:ind w:left="0" w:firstLine="0"/>
              <w:jc w:val="center"/>
              <w:rPr>
                <w:rFonts w:eastAsia="Calibri"/>
                <w:b/>
                <w:sz w:val="26"/>
                <w:szCs w:val="26"/>
              </w:rPr>
            </w:pPr>
            <w:r w:rsidRPr="00C92E5D">
              <w:rPr>
                <w:rFonts w:eastAsia="Calibri"/>
                <w:b/>
                <w:sz w:val="26"/>
                <w:szCs w:val="26"/>
              </w:rPr>
              <w:t>ỦY BAN NHÂN DÂN</w:t>
            </w:r>
          </w:p>
          <w:p w:rsidR="00C92E5D" w:rsidRPr="00C92E5D" w:rsidRDefault="00C92E5D" w:rsidP="00C92E5D">
            <w:pPr>
              <w:spacing w:after="0" w:line="240" w:lineRule="auto"/>
              <w:ind w:left="0" w:firstLine="0"/>
              <w:jc w:val="center"/>
              <w:rPr>
                <w:rFonts w:eastAsia="Calibri"/>
                <w:b/>
                <w:sz w:val="26"/>
                <w:szCs w:val="26"/>
              </w:rPr>
            </w:pPr>
            <w:r w:rsidRPr="00C92E5D">
              <w:rPr>
                <w:rFonts w:eastAsia="Calibri"/>
                <w:b/>
                <w:sz w:val="26"/>
                <w:szCs w:val="26"/>
              </w:rPr>
              <w:t xml:space="preserve"> THÀNH PHỐ VŨNG TÀU</w:t>
            </w:r>
          </w:p>
          <w:p w:rsidR="00C92E5D" w:rsidRPr="00C92E5D" w:rsidRDefault="00C92E5D" w:rsidP="00C92E5D">
            <w:pPr>
              <w:spacing w:after="0" w:line="240" w:lineRule="auto"/>
              <w:ind w:left="0" w:firstLine="0"/>
              <w:jc w:val="center"/>
              <w:rPr>
                <w:rFonts w:eastAsia="Calibri"/>
                <w:sz w:val="22"/>
              </w:rPr>
            </w:pPr>
            <w:r w:rsidRPr="00C92E5D">
              <w:rPr>
                <w:rFonts w:eastAsia="Calibri"/>
                <w:b/>
                <w:sz w:val="26"/>
                <w:szCs w:val="26"/>
              </w:rPr>
              <w:t>¯¯¯¯¯¯¯¯¯¯¯¯</w:t>
            </w:r>
          </w:p>
        </w:tc>
        <w:tc>
          <w:tcPr>
            <w:tcW w:w="5812" w:type="dxa"/>
            <w:shd w:val="clear" w:color="auto" w:fill="auto"/>
          </w:tcPr>
          <w:p w:rsidR="00C92E5D" w:rsidRPr="00C92E5D" w:rsidRDefault="00C92E5D" w:rsidP="00C92E5D">
            <w:pPr>
              <w:spacing w:after="0" w:line="240" w:lineRule="auto"/>
              <w:ind w:left="0" w:firstLine="0"/>
              <w:jc w:val="left"/>
              <w:rPr>
                <w:rFonts w:eastAsia="Calibri"/>
                <w:b/>
                <w:sz w:val="26"/>
                <w:szCs w:val="26"/>
              </w:rPr>
            </w:pPr>
            <w:r w:rsidRPr="00C92E5D">
              <w:rPr>
                <w:rFonts w:eastAsia="Calibri"/>
                <w:b/>
                <w:sz w:val="26"/>
                <w:szCs w:val="26"/>
              </w:rPr>
              <w:t>CỘNG HÒA XÃ HỘI CHỦ NGHĨA VIỆT NAM</w:t>
            </w:r>
          </w:p>
          <w:p w:rsidR="00C92E5D" w:rsidRPr="00C92E5D" w:rsidRDefault="00C92E5D" w:rsidP="00C92E5D">
            <w:pPr>
              <w:spacing w:after="0" w:line="240" w:lineRule="auto"/>
              <w:ind w:left="0" w:firstLine="0"/>
              <w:jc w:val="center"/>
              <w:rPr>
                <w:rFonts w:eastAsia="Calibri"/>
                <w:b/>
                <w:szCs w:val="28"/>
              </w:rPr>
            </w:pPr>
            <w:r w:rsidRPr="00C92E5D">
              <w:rPr>
                <w:rFonts w:eastAsia="Calibri"/>
                <w:b/>
                <w:szCs w:val="28"/>
              </w:rPr>
              <w:t>Độc lập - Tự do - Hạnh phúc</w:t>
            </w:r>
          </w:p>
          <w:p w:rsidR="00C92E5D" w:rsidRPr="00C92E5D" w:rsidRDefault="00C92E5D" w:rsidP="00C92E5D">
            <w:pPr>
              <w:spacing w:after="0" w:line="240" w:lineRule="auto"/>
              <w:ind w:left="0" w:firstLine="0"/>
              <w:jc w:val="center"/>
              <w:rPr>
                <w:rFonts w:eastAsia="Calibri"/>
                <w:szCs w:val="28"/>
              </w:rPr>
            </w:pPr>
            <w:r w:rsidRPr="00C92E5D">
              <w:rPr>
                <w:rFonts w:eastAsia="Calibri"/>
                <w:b/>
                <w:szCs w:val="28"/>
              </w:rPr>
              <w:t>¯¯¯¯¯¯¯¯¯¯¯¯¯¯¯¯¯¯¯¯¯¯¯¯¯</w:t>
            </w:r>
          </w:p>
        </w:tc>
      </w:tr>
      <w:tr w:rsidR="00C92E5D" w:rsidRPr="00C92E5D" w:rsidTr="001F38F5">
        <w:tc>
          <w:tcPr>
            <w:tcW w:w="3691" w:type="dxa"/>
            <w:shd w:val="clear" w:color="auto" w:fill="auto"/>
          </w:tcPr>
          <w:p w:rsidR="00C92E5D" w:rsidRPr="00C92E5D" w:rsidRDefault="00C92E5D" w:rsidP="00C92E5D">
            <w:pPr>
              <w:spacing w:after="0" w:line="240" w:lineRule="auto"/>
              <w:ind w:left="0" w:firstLine="0"/>
              <w:jc w:val="center"/>
              <w:rPr>
                <w:rFonts w:eastAsia="Calibri"/>
                <w:sz w:val="26"/>
                <w:szCs w:val="26"/>
              </w:rPr>
            </w:pPr>
            <w:r w:rsidRPr="00C92E5D">
              <w:rPr>
                <w:rFonts w:eastAsia="Calibri"/>
                <w:sz w:val="26"/>
                <w:szCs w:val="26"/>
              </w:rPr>
              <w:t>Số</w:t>
            </w:r>
            <w:r>
              <w:rPr>
                <w:rFonts w:eastAsia="Calibri"/>
                <w:sz w:val="26"/>
                <w:szCs w:val="26"/>
              </w:rPr>
              <w:t xml:space="preserve">:       </w:t>
            </w:r>
            <w:r w:rsidR="00303AAE">
              <w:rPr>
                <w:rFonts w:eastAsia="Calibri"/>
                <w:sz w:val="26"/>
                <w:szCs w:val="26"/>
              </w:rPr>
              <w:t xml:space="preserve">  </w:t>
            </w:r>
            <w:r>
              <w:rPr>
                <w:rFonts w:eastAsia="Calibri"/>
                <w:sz w:val="26"/>
                <w:szCs w:val="26"/>
              </w:rPr>
              <w:t>/KH</w:t>
            </w:r>
            <w:r w:rsidRPr="00C92E5D">
              <w:rPr>
                <w:rFonts w:eastAsia="Calibri"/>
                <w:sz w:val="26"/>
                <w:szCs w:val="26"/>
              </w:rPr>
              <w:t>-UBND</w:t>
            </w:r>
          </w:p>
          <w:p w:rsidR="00C92E5D" w:rsidRPr="00C92E5D" w:rsidRDefault="00B13EF3" w:rsidP="00C92E5D">
            <w:pPr>
              <w:spacing w:after="0" w:line="240" w:lineRule="auto"/>
              <w:ind w:left="0" w:right="-17" w:firstLine="0"/>
              <w:jc w:val="center"/>
              <w:rPr>
                <w:rFonts w:eastAsia="Calibri"/>
                <w:sz w:val="26"/>
                <w:szCs w:val="26"/>
              </w:rPr>
            </w:pPr>
            <w:r>
              <w:rPr>
                <w:noProof/>
              </w:rPr>
              <mc:AlternateContent>
                <mc:Choice Requires="wps">
                  <w:drawing>
                    <wp:anchor distT="0" distB="0" distL="114300" distR="114300" simplePos="0" relativeHeight="251659264" behindDoc="0" locked="0" layoutInCell="1" allowOverlap="1" wp14:anchorId="050CE006" wp14:editId="59FAFD1A">
                      <wp:simplePos x="0" y="0"/>
                      <wp:positionH relativeFrom="column">
                        <wp:posOffset>271780</wp:posOffset>
                      </wp:positionH>
                      <wp:positionV relativeFrom="paragraph">
                        <wp:posOffset>72390</wp:posOffset>
                      </wp:positionV>
                      <wp:extent cx="10096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00965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3EF3" w:rsidRPr="00306761" w:rsidRDefault="00B13EF3" w:rsidP="00B13EF3">
                                  <w:pPr>
                                    <w:ind w:left="0" w:firstLine="0"/>
                                    <w:jc w:val="center"/>
                                    <w:rPr>
                                      <w:b/>
                                      <w:sz w:val="26"/>
                                      <w:szCs w:val="26"/>
                                    </w:rPr>
                                  </w:pPr>
                                  <w:r w:rsidRPr="00306761">
                                    <w:rPr>
                                      <w:b/>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CE006" id="Rectangle 1" o:spid="_x0000_s1026" style="position:absolute;left:0;text-align:left;margin-left:21.4pt;margin-top:5.7pt;width:7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" fillcolor="white [3201]" strokecolor="black [3213]" strokeweight="1pt">
                      <v:textbox>
                        <w:txbxContent>
                          <w:p w:rsidR="00B13EF3" w:rsidRPr="00306761" w:rsidRDefault="00B13EF3" w:rsidP="00B13EF3">
                            <w:pPr>
                              <w:ind w:left="0" w:firstLine="0"/>
                              <w:jc w:val="center"/>
                              <w:rPr>
                                <w:b/>
                                <w:sz w:val="26"/>
                                <w:szCs w:val="26"/>
                              </w:rPr>
                            </w:pPr>
                            <w:r w:rsidRPr="00306761">
                              <w:rPr>
                                <w:b/>
                                <w:sz w:val="26"/>
                                <w:szCs w:val="26"/>
                              </w:rPr>
                              <w:t>DỰ THẢO</w:t>
                            </w:r>
                          </w:p>
                        </w:txbxContent>
                      </v:textbox>
                    </v:rect>
                  </w:pict>
                </mc:Fallback>
              </mc:AlternateContent>
            </w:r>
          </w:p>
        </w:tc>
        <w:tc>
          <w:tcPr>
            <w:tcW w:w="5812" w:type="dxa"/>
            <w:shd w:val="clear" w:color="auto" w:fill="auto"/>
          </w:tcPr>
          <w:p w:rsidR="00C92E5D" w:rsidRPr="00C92E5D" w:rsidRDefault="00C92E5D" w:rsidP="00C92E5D">
            <w:pPr>
              <w:spacing w:after="0" w:line="240" w:lineRule="auto"/>
              <w:ind w:left="0" w:firstLine="0"/>
              <w:jc w:val="left"/>
              <w:rPr>
                <w:rFonts w:eastAsia="Calibri"/>
                <w:i/>
                <w:sz w:val="26"/>
                <w:szCs w:val="26"/>
              </w:rPr>
            </w:pPr>
            <w:r w:rsidRPr="00C92E5D">
              <w:rPr>
                <w:rFonts w:eastAsia="Calibri"/>
                <w:i/>
                <w:sz w:val="26"/>
                <w:szCs w:val="26"/>
              </w:rPr>
              <w:t xml:space="preserve">           </w:t>
            </w:r>
            <w:r w:rsidRPr="00C92E5D">
              <w:rPr>
                <w:rFonts w:eastAsia="Calibri"/>
                <w:i/>
                <w:szCs w:val="28"/>
              </w:rPr>
              <w:t xml:space="preserve">Vũng Tàu, ngày </w:t>
            </w:r>
            <w:r>
              <w:rPr>
                <w:rFonts w:eastAsia="Calibri"/>
                <w:i/>
                <w:szCs w:val="28"/>
              </w:rPr>
              <w:t xml:space="preserve">     </w:t>
            </w:r>
            <w:r w:rsidRPr="00C92E5D">
              <w:rPr>
                <w:rFonts w:eastAsia="Calibri"/>
                <w:i/>
                <w:szCs w:val="28"/>
              </w:rPr>
              <w:t xml:space="preserve"> tháng </w:t>
            </w:r>
            <w:r>
              <w:rPr>
                <w:rFonts w:eastAsia="Calibri"/>
                <w:i/>
                <w:szCs w:val="28"/>
              </w:rPr>
              <w:t xml:space="preserve">   </w:t>
            </w:r>
            <w:r w:rsidRPr="00C92E5D">
              <w:rPr>
                <w:rFonts w:eastAsia="Calibri"/>
                <w:i/>
                <w:szCs w:val="28"/>
              </w:rPr>
              <w:t xml:space="preserve"> năm</w:t>
            </w:r>
            <w:r>
              <w:rPr>
                <w:rFonts w:eastAsia="Calibri"/>
                <w:i/>
                <w:sz w:val="26"/>
                <w:szCs w:val="26"/>
              </w:rPr>
              <w:t xml:space="preserve"> 2022</w:t>
            </w:r>
          </w:p>
        </w:tc>
      </w:tr>
    </w:tbl>
    <w:p w:rsidR="008E4EB4" w:rsidRDefault="008E4EB4">
      <w:pPr>
        <w:spacing w:after="0" w:line="259" w:lineRule="auto"/>
        <w:ind w:left="0" w:right="296" w:firstLine="0"/>
        <w:jc w:val="center"/>
      </w:pPr>
    </w:p>
    <w:p w:rsidR="008E4EB4" w:rsidRDefault="00F9086A" w:rsidP="00C92E5D">
      <w:pPr>
        <w:spacing w:after="120" w:line="240" w:lineRule="auto"/>
        <w:ind w:left="0" w:right="386" w:firstLine="0"/>
        <w:jc w:val="center"/>
      </w:pPr>
      <w:bookmarkStart w:id="0" w:name="_GoBack"/>
      <w:bookmarkEnd w:id="0"/>
      <w:r>
        <w:rPr>
          <w:b/>
        </w:rPr>
        <w:t xml:space="preserve">KẾ HOẠCH HÀNH ĐỘNG </w:t>
      </w:r>
    </w:p>
    <w:p w:rsidR="005277B5" w:rsidRDefault="00F9086A" w:rsidP="00C92E5D">
      <w:pPr>
        <w:pStyle w:val="Heading1"/>
        <w:spacing w:after="0" w:line="240" w:lineRule="auto"/>
        <w:ind w:left="335" w:right="578" w:firstLine="420"/>
        <w:jc w:val="center"/>
      </w:pPr>
      <w:r>
        <w:t>Thực hiện</w:t>
      </w:r>
      <w:r w:rsidR="00C92E5D">
        <w:t xml:space="preserve"> Nghị quyết số 11/NQ-CP ngày 30/</w:t>
      </w:r>
      <w:r>
        <w:t>01</w:t>
      </w:r>
      <w:r w:rsidR="00C92E5D">
        <w:t>/</w:t>
      </w:r>
      <w:r w:rsidR="005277B5">
        <w:t xml:space="preserve">2022 </w:t>
      </w:r>
    </w:p>
    <w:p w:rsidR="005277B5" w:rsidRDefault="00F9086A" w:rsidP="00C92E5D">
      <w:pPr>
        <w:pStyle w:val="Heading1"/>
        <w:spacing w:after="0" w:line="240" w:lineRule="auto"/>
        <w:ind w:left="335" w:right="578" w:firstLine="420"/>
        <w:jc w:val="center"/>
      </w:pPr>
      <w:r>
        <w:t>của Chính phủ về Chương trình phục hồi và phát triển kinh tế - xã hội  và triển khai Nghị quyết số 43/2022/QH15 của Quốc hội về chính sách tài khóa, tiền tệ hỗ trợ Chương trình</w:t>
      </w:r>
    </w:p>
    <w:p w:rsidR="008E4EB4" w:rsidRDefault="00381AAB" w:rsidP="00C92E5D">
      <w:pPr>
        <w:pStyle w:val="Heading1"/>
        <w:spacing w:after="0" w:line="240" w:lineRule="auto"/>
        <w:ind w:left="335" w:right="578" w:firstLine="420"/>
        <w:jc w:val="center"/>
      </w:pPr>
      <w:r>
        <w:t>trên địa bàn thành phố Vũng Tàu</w:t>
      </w:r>
    </w:p>
    <w:p w:rsidR="008E4EB4" w:rsidRDefault="00F9086A">
      <w:pPr>
        <w:spacing w:after="0" w:line="259" w:lineRule="auto"/>
        <w:ind w:left="70" w:firstLine="0"/>
        <w:jc w:val="center"/>
      </w:pPr>
      <w:r>
        <w:rPr>
          <w:rFonts w:ascii="Calibri" w:eastAsia="Calibri" w:hAnsi="Calibri" w:cs="Calibri"/>
          <w:noProof/>
          <w:sz w:val="22"/>
        </w:rPr>
        <mc:AlternateContent>
          <mc:Choice Requires="wpg">
            <w:drawing>
              <wp:inline distT="0" distB="0" distL="0" distR="0" wp14:anchorId="49DD2245" wp14:editId="43789578">
                <wp:extent cx="1863090" cy="9525"/>
                <wp:effectExtent l="0" t="0" r="0" b="0"/>
                <wp:docPr id="34764" name="Group 34764"/>
                <wp:cNvGraphicFramePr/>
                <a:graphic xmlns:a="http://schemas.openxmlformats.org/drawingml/2006/main">
                  <a:graphicData uri="http://schemas.microsoft.com/office/word/2010/wordprocessingGroup">
                    <wpg:wgp>
                      <wpg:cNvGrpSpPr/>
                      <wpg:grpSpPr>
                        <a:xfrm>
                          <a:off x="0" y="0"/>
                          <a:ext cx="1863090" cy="9525"/>
                          <a:chOff x="0" y="0"/>
                          <a:chExt cx="1863090" cy="9525"/>
                        </a:xfrm>
                      </wpg:grpSpPr>
                      <wps:wsp>
                        <wps:cNvPr id="795" name="Shape 795"/>
                        <wps:cNvSpPr/>
                        <wps:spPr>
                          <a:xfrm>
                            <a:off x="0" y="0"/>
                            <a:ext cx="1863090" cy="0"/>
                          </a:xfrm>
                          <a:custGeom>
                            <a:avLst/>
                            <a:gdLst/>
                            <a:ahLst/>
                            <a:cxnLst/>
                            <a:rect l="0" t="0" r="0" b="0"/>
                            <a:pathLst>
                              <a:path w="1863090">
                                <a:moveTo>
                                  <a:pt x="0" y="0"/>
                                </a:moveTo>
                                <a:lnTo>
                                  <a:pt x="186309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764" style="width:146.7pt;height:0.75pt;mso-position-horizontal-relative:char;mso-position-vertical-relative:line" coordsize="18630,95">
                <v:shape id="Shape 795" style="position:absolute;width:18630;height:0;left:0;top:0;" coordsize="1863090,0" path="m0,0l1863090,0">
                  <v:stroke weight="0.75pt" endcap="flat" joinstyle="round" on="true" color="#000000"/>
                  <v:fill on="false" color="#000000" opacity="0"/>
                </v:shape>
              </v:group>
            </w:pict>
          </mc:Fallback>
        </mc:AlternateContent>
      </w:r>
      <w:r>
        <w:rPr>
          <w:b/>
          <w:sz w:val="36"/>
        </w:rPr>
        <w:t xml:space="preserve"> </w:t>
      </w:r>
    </w:p>
    <w:p w:rsidR="008E4EB4" w:rsidRDefault="00F9086A">
      <w:pPr>
        <w:spacing w:after="180" w:line="259" w:lineRule="auto"/>
        <w:ind w:left="0" w:firstLine="0"/>
        <w:jc w:val="left"/>
      </w:pPr>
      <w:r>
        <w:rPr>
          <w:b/>
        </w:rPr>
        <w:t xml:space="preserve"> </w:t>
      </w:r>
      <w:r>
        <w:rPr>
          <w:b/>
        </w:rPr>
        <w:tab/>
        <w:t xml:space="preserve"> </w:t>
      </w:r>
    </w:p>
    <w:p w:rsidR="000D780C" w:rsidRDefault="00F9086A" w:rsidP="007D48B3">
      <w:pPr>
        <w:spacing w:before="40" w:after="40" w:line="240" w:lineRule="auto"/>
        <w:ind w:left="0" w:right="369" w:firstLine="705"/>
      </w:pPr>
      <w:r>
        <w:t xml:space="preserve">Thực hiện </w:t>
      </w:r>
      <w:r w:rsidR="000D780C">
        <w:t xml:space="preserve">Kế hoạch hành động số 41/KH-UBND ngày 15/3/2022 của UBND tỉnh Bà Rịa – Vũng Tàu thực hiện Nghị quyết số 11/NQ-CP ngày 30/01/2022  của Chính phủ về Chương trình phục hồi và phát triển kinh tế - xã hội  và triển khai Nghị quyết số 43/2022/QH15 của Quốc hội về chính sách tài khóa, tiền tệ hỗ trợ Chương trình; </w:t>
      </w:r>
    </w:p>
    <w:p w:rsidR="008E4EB4" w:rsidRDefault="00F9086A" w:rsidP="007D48B3">
      <w:pPr>
        <w:spacing w:before="40" w:after="40" w:line="240" w:lineRule="auto"/>
        <w:ind w:left="0" w:right="369" w:firstLine="705"/>
      </w:pPr>
      <w:r>
        <w:t xml:space="preserve">Ủy ban nhân dân </w:t>
      </w:r>
      <w:r w:rsidR="000D780C">
        <w:t>thành phố Vũng Tàu</w:t>
      </w:r>
      <w:r>
        <w:t xml:space="preserve"> ban hành Kế hoạch hành động thực hiện Nghị quyết số 11/NQ-CP của Chính phủ trên địa bàn </w:t>
      </w:r>
      <w:r w:rsidR="000D780C">
        <w:t>thành phố Vũng Tàu</w:t>
      </w:r>
      <w:r>
        <w:t xml:space="preserve"> như sau: </w:t>
      </w:r>
    </w:p>
    <w:p w:rsidR="008E4EB4" w:rsidRDefault="00F9086A" w:rsidP="007D48B3">
      <w:pPr>
        <w:pStyle w:val="Heading2"/>
        <w:spacing w:before="40" w:after="40" w:line="240" w:lineRule="auto"/>
        <w:ind w:left="715"/>
      </w:pPr>
      <w:r>
        <w:t xml:space="preserve">I. </w:t>
      </w:r>
      <w:r w:rsidR="007879CB">
        <w:t>Quan điểm</w:t>
      </w:r>
    </w:p>
    <w:p w:rsidR="008E4EB4" w:rsidRDefault="00F9086A" w:rsidP="007D48B3">
      <w:pPr>
        <w:spacing w:before="40" w:after="40" w:line="240" w:lineRule="auto"/>
        <w:ind w:left="0" w:right="369" w:firstLine="705"/>
      </w:pPr>
      <w:r>
        <w:t>Bám sát quan điểm phát triển kinh tế - xã hội theo Nghị quyết Đại hội XIII của Đảng, Nghị quyết Đ</w:t>
      </w:r>
      <w:r w:rsidR="007879CB">
        <w:t xml:space="preserve">ại hội Đảng bộ tỉnh lần thứ VII, </w:t>
      </w:r>
      <w:r w:rsidR="007879CB" w:rsidRPr="007879CB">
        <w:t>Nghị quyết số 195/NQ-HĐND ngày 22/12/2021 của HĐND thành phố Vũng Tàu về phương hướng, nhiệm vụ phát triển kinh tế - xã hội, quốc phòng an ninh năm 2022 của thành phố Vũng Tàu</w:t>
      </w:r>
      <w:r w:rsidR="007879CB">
        <w:t xml:space="preserve">. </w:t>
      </w:r>
      <w:r>
        <w:t xml:space="preserve">Phát huy sức mạnh khối đại đoàn kết toàn dân tộc; nêu cao tinh thần tự lực, tự cường. </w:t>
      </w:r>
    </w:p>
    <w:p w:rsidR="008E4EB4" w:rsidRDefault="00F9086A" w:rsidP="007D48B3">
      <w:pPr>
        <w:spacing w:before="40" w:after="40" w:line="240" w:lineRule="auto"/>
        <w:ind w:left="0" w:right="369" w:firstLine="705"/>
      </w:pPr>
      <w:r>
        <w:t xml:space="preserve">Thích ứng an toàn, linh hoạt, kiểm soát hiệu quả dịch Covid-19. Thực hiện các biện pháp phòng, chống dịch phù hợp, hiệu quả; chuẩn bị đủ nguồn vắc-xin, thuốc chữa bệnh và nâng cao ý thức, trách nhiệm của nhân dân. </w:t>
      </w:r>
    </w:p>
    <w:p w:rsidR="008E4EB4" w:rsidRDefault="00F9086A" w:rsidP="007D48B3">
      <w:pPr>
        <w:spacing w:before="40" w:after="40" w:line="240" w:lineRule="auto"/>
        <w:ind w:left="0" w:right="369" w:firstLine="705"/>
      </w:pPr>
      <w:r>
        <w:t>Bám sát tình hình, thúc đẩy phục hồi và phát triển kinh tế với các giải pháp phù hợp, khả thi, thích ứng với bối cảnh dịch bệnh có thể kéo dài; tập trung khôi phục, thúc đẩy sản xuất kinh doanh; đẩy mạnh xuất khẩu; đẩy nhanh tiến độ giải ngân vốn đầu tư công và huy động nguồn lực hợp tác công tư để phát</w:t>
      </w:r>
      <w:r w:rsidR="00F41975">
        <w:t xml:space="preserve"> triển hệ thống kết cấu hạ tầng</w:t>
      </w:r>
      <w:r>
        <w:t xml:space="preserve">. </w:t>
      </w:r>
    </w:p>
    <w:p w:rsidR="008E4EB4" w:rsidRDefault="00F9086A" w:rsidP="007D48B3">
      <w:pPr>
        <w:spacing w:before="40" w:after="40" w:line="240" w:lineRule="auto"/>
        <w:ind w:left="0" w:right="369" w:firstLine="705"/>
      </w:pPr>
      <w:r>
        <w:t xml:space="preserve">Bảo đảm an sinh xã hội, an dân, khôi phục và ổn định thị trường lao động, tạo việc làm, cơ cấu lại lực lượng lao động và nâng cao thu nhập, đời sống cho người dân. </w:t>
      </w:r>
    </w:p>
    <w:p w:rsidR="008E4EB4" w:rsidRDefault="00F9086A" w:rsidP="007D48B3">
      <w:pPr>
        <w:spacing w:before="40" w:after="40" w:line="240" w:lineRule="auto"/>
        <w:ind w:left="0" w:right="369" w:firstLine="705"/>
      </w:pPr>
      <w:r>
        <w:t xml:space="preserve">Bảo đảm ổn định chính trị, trật tự an toàn xã hội; tiếp tục củng cố, giữ vững quốc phòng, an ninh; đẩy mạnh các hoạt động đối ngoại, nâng cao chất lượng, hiệu quả hội nhập quốc tế. </w:t>
      </w:r>
    </w:p>
    <w:p w:rsidR="008E4EB4" w:rsidRDefault="00F9086A" w:rsidP="007D48B3">
      <w:pPr>
        <w:pStyle w:val="Heading2"/>
        <w:spacing w:before="40" w:after="40" w:line="240" w:lineRule="auto"/>
        <w:ind w:left="715"/>
      </w:pPr>
      <w:r>
        <w:lastRenderedPageBreak/>
        <w:t xml:space="preserve">II. Mục tiêu </w:t>
      </w:r>
    </w:p>
    <w:p w:rsidR="008E4EB4" w:rsidRDefault="00F9086A" w:rsidP="007D48B3">
      <w:pPr>
        <w:spacing w:before="40" w:after="40" w:line="240" w:lineRule="auto"/>
        <w:ind w:left="0" w:right="369" w:firstLine="705"/>
      </w:pPr>
      <w:r>
        <w:t xml:space="preserve">Phục hồi, phát triển nhanh hoạt động sản xuất, kinh doanh, phấn đấu đạt mục tiêu của giai đoạn 2021 - 2025: tăng trưởng GRDP bình quân 7,6%/năm. </w:t>
      </w:r>
    </w:p>
    <w:p w:rsidR="008E4EB4" w:rsidRPr="00193A73" w:rsidRDefault="00F9086A" w:rsidP="007D48B3">
      <w:pPr>
        <w:spacing w:before="40" w:after="40" w:line="240" w:lineRule="auto"/>
        <w:ind w:left="0" w:right="369" w:firstLine="705"/>
      </w:pPr>
      <w:r w:rsidRPr="00193A73">
        <w:t>Phấn đấu thực hiện đạt các mục tiêu phát triển kinh tế - xã hội năm 2022</w:t>
      </w:r>
      <w:r w:rsidR="00193A73" w:rsidRPr="00193A73">
        <w:t xml:space="preserve"> theo Quyết định số 4679/QĐ-UBND ngày 10/12/2021 của UBND tỉnh Bà Rịa-Vũng Tàu về giao chỉ tiêu kế hoạch phát triển kinh tế - xã hội và dự toán thu, chi ngân sách nhà nước năm 2022; Nghị quyết số 195/NQ-HĐND ngày 22/12/2021 của HĐND thành phố Vũng Tàu về phương hướng, nhiệm vụ phát triển kinh tế - xã hội, quốc phòng an ninh năm 2022 của thành phố Vũng Tàu</w:t>
      </w:r>
      <w:r w:rsidRPr="00193A73">
        <w:t>, năm 2023 và các năm tiếp theo, bảo đảm hoàn thành mục tiêu toàn giai đoạn 2021-2025</w:t>
      </w:r>
      <w:r w:rsidR="00130CC1" w:rsidRPr="00193A73">
        <w:t xml:space="preserve"> của thành phố Vũng Tàu</w:t>
      </w:r>
      <w:r w:rsidRPr="00193A73">
        <w:t xml:space="preserve">. </w:t>
      </w:r>
    </w:p>
    <w:p w:rsidR="008E4EB4" w:rsidRDefault="00F9086A" w:rsidP="007D48B3">
      <w:pPr>
        <w:spacing w:before="40" w:after="40" w:line="240" w:lineRule="auto"/>
        <w:ind w:left="0" w:right="369" w:firstLine="705"/>
      </w:pPr>
      <w:r>
        <w:t xml:space="preserve">Phòng, chống dịch </w:t>
      </w:r>
      <w:r w:rsidR="002538CB">
        <w:t>Covid</w:t>
      </w:r>
      <w:r>
        <w:t>-19 hiệu quả; bảo đảm an sinh xã hội và đời sống của người dân, nhất là người lao động, người nghèo, người yếu thế, đối tượng chịu ảnh hưởng nặng nề bởi dịch bệnh; bảo đảm quốc phòng, an ninh, trật tự, an toàn xã hội</w:t>
      </w:r>
      <w:r w:rsidR="00193A73">
        <w:t xml:space="preserve"> trên địa bàn thành phố Vũng Tàu</w:t>
      </w:r>
      <w:r>
        <w:t xml:space="preserve">. </w:t>
      </w:r>
    </w:p>
    <w:p w:rsidR="004C54A6" w:rsidRDefault="00F9086A" w:rsidP="007D48B3">
      <w:pPr>
        <w:pStyle w:val="Heading2"/>
        <w:spacing w:before="40" w:after="40" w:line="240" w:lineRule="auto"/>
        <w:ind w:firstLine="666"/>
      </w:pPr>
      <w:r>
        <w:t xml:space="preserve">III. Các nhiệm vụ, giải pháp chủ yếu </w:t>
      </w:r>
    </w:p>
    <w:p w:rsidR="008E4EB4" w:rsidRDefault="00F9086A" w:rsidP="007D48B3">
      <w:pPr>
        <w:pStyle w:val="Heading2"/>
        <w:spacing w:before="40" w:after="40" w:line="240" w:lineRule="auto"/>
        <w:ind w:firstLine="666"/>
      </w:pPr>
      <w:r>
        <w:t xml:space="preserve">1. Bảo đảm nguồn lực cho phòng, chống dịch, nâng cao năng lực y tế dự phòng </w:t>
      </w:r>
    </w:p>
    <w:p w:rsidR="008E4EB4" w:rsidRDefault="00057F7B" w:rsidP="007D48B3">
      <w:pPr>
        <w:spacing w:before="40" w:after="40" w:line="240" w:lineRule="auto"/>
        <w:ind w:left="0" w:right="369" w:firstLine="705"/>
      </w:pPr>
      <w:r>
        <w:t xml:space="preserve">- </w:t>
      </w:r>
      <w:r w:rsidR="00F9086A">
        <w:t xml:space="preserve">Xây dựng, triển khai, kiểm tra và giám sát việc thực hiện các kế hoạch phòng chống, kiểm soát và thích ứng với dịch bệnh; chuẩn bị phương án ứng phó trong tình huống khẩn cấp và xấu nhất, không để bị động, bất ngờ, ảnh hưởng đến năng lực đối phó. Phát huy sức mạnh của người dân, hệ thống chính trị cơ sở trong tổ chức thực hiện phòng, chống dịch bệnh. </w:t>
      </w:r>
    </w:p>
    <w:p w:rsidR="008E4EB4" w:rsidRDefault="00057F7B" w:rsidP="007D48B3">
      <w:pPr>
        <w:spacing w:before="40" w:after="40" w:line="240" w:lineRule="auto"/>
        <w:ind w:left="0" w:right="369" w:firstLine="705"/>
      </w:pPr>
      <w:r>
        <w:t xml:space="preserve">- </w:t>
      </w:r>
      <w:r w:rsidR="00F9086A">
        <w:t xml:space="preserve">Thực hiện nghiêm các quy định trong kiểm soát dịch bệnh theo quy định của Chính phủ và hướng dẫn của Chính phủ; áp dụng các biện pháp phòng chống dịch linh hoạt, hiệu quả nhằm giảm thiểu tác động đến sản xuất kinh doanh. Nâng cao năng lực, hiệu quả kiểm soát dịch bệnh; Tăng cường tuyên truyền, giáo dục nâng cao ý thức phòng, chống dịch, tuyệt đối không lơ là, chủ quan, mất cảnh giác trước dịch bệnh.  </w:t>
      </w:r>
    </w:p>
    <w:p w:rsidR="008E4EB4" w:rsidRDefault="00057F7B" w:rsidP="007D48B3">
      <w:pPr>
        <w:spacing w:before="40" w:after="40" w:line="240" w:lineRule="auto"/>
        <w:ind w:left="0" w:right="369" w:firstLine="705"/>
      </w:pPr>
      <w:r>
        <w:t xml:space="preserve">- </w:t>
      </w:r>
      <w:r w:rsidR="00F9086A">
        <w:t xml:space="preserve">Tiếp tục duy trì khả năng sẵn sàng của các cơ sở bệnh viện điều trị Covid-19 và tùy theo tình hình dịch bệnh từng bước chuyển dần về chức năng ban đầu. Duy trì khu cách ly điều trị bệnh Covid-19 tại tất cả các bệnh viện trên địa bàn </w:t>
      </w:r>
      <w:r w:rsidR="00804ACF">
        <w:t>thành phố</w:t>
      </w:r>
      <w:r w:rsidR="00F9086A">
        <w:t xml:space="preserve">. Củng cố chất lượng điều trị của các cơ sở y tế trong hệ thống 3 tầng điều trị Covid-19; bảo đảm nguồn nhân lực y tế có đủ số lượng và năng lực chuyên môn cần thiết; bảo đảm đầy đủ thiết bị hồi sức tối thiểu theo phân tầng điều trị, tăng cường số giường oxy bảo đảm cho số người bệnh cần hỗ trợ hô hấp. Nâng cao năng lực các bệnh viện, các cơ sở y tế, trạm y tế lưu động điều trị Covid-19, các cơ sở cách ly tập trung. </w:t>
      </w:r>
    </w:p>
    <w:p w:rsidR="008E4EB4" w:rsidRDefault="00057F7B" w:rsidP="007D48B3">
      <w:pPr>
        <w:spacing w:before="40" w:after="40" w:line="240" w:lineRule="auto"/>
        <w:ind w:left="0" w:right="369" w:firstLine="705"/>
      </w:pPr>
      <w:r>
        <w:t xml:space="preserve">- </w:t>
      </w:r>
      <w:r w:rsidR="00F9086A">
        <w:t xml:space="preserve">Tiếp tục tổ chức tiêm vắc xin cho nhân dân; cập nhật kịp thời thông tin tiêm chủng vào Hệ thống thông tin tiêm chủng của Quốc gia, phục vụ cho việc theo dõi Chứng nhận ngừa Covid-19 của Sổ Sức khỏe điện tử thống nhất trên cả nước, thuận tiện cho việc kiểm soát dịch bệnh. </w:t>
      </w:r>
    </w:p>
    <w:p w:rsidR="008E4EB4" w:rsidRDefault="00057F7B" w:rsidP="007D48B3">
      <w:pPr>
        <w:spacing w:before="40" w:after="40" w:line="240" w:lineRule="auto"/>
        <w:ind w:left="0" w:right="369" w:firstLine="705"/>
      </w:pPr>
      <w:r>
        <w:lastRenderedPageBreak/>
        <w:t xml:space="preserve">- </w:t>
      </w:r>
      <w:r w:rsidR="00F9086A">
        <w:t xml:space="preserve">Đổi mới, nâng cao hiệu quả hoạt động của y tế cơ sở. Bảo đảm 100% trạm y tế đều có bác sỹ làm việc ít nhất 02 ngày/tuần. Thường xuyên luân phiên bác sỹ từ Trung tâm y tế </w:t>
      </w:r>
      <w:r>
        <w:t>thành phố Vũng Tàu</w:t>
      </w:r>
      <w:r w:rsidR="00F9086A">
        <w:t xml:space="preserve"> về làm việc định kỳ 2 - 3 ngày/tuần tại trạm y tế </w:t>
      </w:r>
      <w:r>
        <w:t xml:space="preserve">phường, </w:t>
      </w:r>
      <w:r w:rsidR="00F9086A">
        <w:t xml:space="preserve">xã và ngược lại luân phiên bác sỹ tại trạm y tế </w:t>
      </w:r>
      <w:r>
        <w:t xml:space="preserve">phường, </w:t>
      </w:r>
      <w:r w:rsidR="00F9086A">
        <w:t xml:space="preserve">xã về trung tâm y tế </w:t>
      </w:r>
      <w:r>
        <w:t>thành phố Vũng Tàu</w:t>
      </w:r>
      <w:r w:rsidR="00F9086A">
        <w:t xml:space="preserve"> làm việc để nâng cao trình độ chuyên môn, kỹ thuật cho tuyến </w:t>
      </w:r>
      <w:r>
        <w:t xml:space="preserve">phường, </w:t>
      </w:r>
      <w:r w:rsidR="00F9086A">
        <w:t xml:space="preserve">xã. Ưu tiên bố trí nhân lực, đặc biệt là bác sĩ, đầu tư cơ sở vật chất và điều chuyển trang thiết bị y tế cho các xã thuộc vùng 3 và vùng 2.  </w:t>
      </w:r>
    </w:p>
    <w:p w:rsidR="008E4EB4" w:rsidRDefault="00F9086A" w:rsidP="007D48B3">
      <w:pPr>
        <w:pStyle w:val="Heading2"/>
        <w:spacing w:before="40" w:after="40" w:line="240" w:lineRule="auto"/>
        <w:ind w:left="715"/>
      </w:pPr>
      <w:r>
        <w:t xml:space="preserve">2. Bảo đảm an sinh xã hội và hỗ trợ việc làm </w:t>
      </w:r>
    </w:p>
    <w:p w:rsidR="008E4EB4" w:rsidRDefault="00057F7B" w:rsidP="007D48B3">
      <w:pPr>
        <w:spacing w:before="40" w:after="40" w:line="240" w:lineRule="auto"/>
        <w:ind w:left="0" w:right="369" w:firstLine="705"/>
      </w:pPr>
      <w:r>
        <w:t>- Phối hợp với các sở, ngành b</w:t>
      </w:r>
      <w:r w:rsidR="00F9086A">
        <w:t xml:space="preserve">an hành và triển khai thực hiện Chương trình hành động của Ủy ban nhân dân tỉnh về nâng cao chất lượng cuộc sống và hạnh phúc của nhân dân tỉnh đến năm 2025, định hướng đến năm 2030 và tầm nhìn đến năm 2045. </w:t>
      </w:r>
    </w:p>
    <w:p w:rsidR="008E4EB4" w:rsidRDefault="00057F7B" w:rsidP="007D48B3">
      <w:pPr>
        <w:spacing w:before="40" w:after="40" w:line="240" w:lineRule="auto"/>
        <w:ind w:left="0" w:right="369" w:firstLine="705"/>
      </w:pPr>
      <w:r>
        <w:t xml:space="preserve">- </w:t>
      </w:r>
      <w:r w:rsidR="00F9086A">
        <w:t>Tăng cường kết nối cung – cầu lao động, cập nhật, cung cấp thông tin thị trường lao động, hỗ trợ doanh nghiệp tuyển dụng bổ sung lao động còn thiếu để đáp ứng nhu cầu sản xuất, kinh doanh của doanh nghiệp. Hỗ trợ đào tạo, nâng cao tay nghề; đào tạo chuyển đổi nghề nghiệp cho người lao động để đáp ứng với quy trình sản xuất kinh doanh mới của doanh nghiệp. Tạo điều kiện để doanh nghiệp tiếp cận các chính sách hỗ trợ lao động, doanh nghiệp khó khăn do dịch Covid</w:t>
      </w:r>
      <w:r w:rsidR="00D134A1">
        <w:t>-19</w:t>
      </w:r>
      <w:r w:rsidR="00F9086A">
        <w:t xml:space="preserve"> có giải pháp để động viên tinh thần của người lao động</w:t>
      </w:r>
      <w:r>
        <w:t xml:space="preserve"> trên địa bàn thành phố</w:t>
      </w:r>
      <w:r w:rsidR="00F9086A">
        <w:t xml:space="preserve">. </w:t>
      </w:r>
    </w:p>
    <w:p w:rsidR="008E4EB4" w:rsidRDefault="00057F7B" w:rsidP="007D48B3">
      <w:pPr>
        <w:spacing w:before="40" w:after="40" w:line="240" w:lineRule="auto"/>
        <w:ind w:left="0" w:right="369" w:firstLine="705"/>
      </w:pPr>
      <w:r>
        <w:t xml:space="preserve">- </w:t>
      </w:r>
      <w:r w:rsidR="00F9086A">
        <w:t xml:space="preserve">Tổ chức các hoạt động hỗ trợ, tư vấn doanh nghiệp xây dựng hệ thống quản lý lao động, tiền lương  phù hợp với tình hình dịch bệnh hiện nay và những thay đổi mới trong hoạt động sản xuất, kinh doanh của doanh nghiệp. Có định hướng cho doanh nghiệp trong việc đổi mới công nghệ thiết bị, ứng dụng công nghệ thông tin, chuyển đổi số để bảo đảm hoạt động sản xuất kinh doanh trong bối cảnh phòng, chống dịch bệnh lâu dài. </w:t>
      </w:r>
    </w:p>
    <w:p w:rsidR="008E4EB4" w:rsidRDefault="00057F7B" w:rsidP="007D48B3">
      <w:pPr>
        <w:spacing w:before="40" w:after="40" w:line="240" w:lineRule="auto"/>
        <w:ind w:left="0" w:right="369" w:firstLine="705"/>
      </w:pPr>
      <w:r>
        <w:t xml:space="preserve">- </w:t>
      </w:r>
      <w:r w:rsidR="00F9086A">
        <w:t xml:space="preserve">Triển khai đầy đủ, kịp thời các chính sách trợ giúp xã hội, chính sách giảm nghèo, chính sách cho đồng bào dân tộc và các chính sách xã hội khác.  </w:t>
      </w:r>
    </w:p>
    <w:p w:rsidR="008E4EB4" w:rsidRDefault="00057F7B" w:rsidP="007D48B3">
      <w:pPr>
        <w:spacing w:before="40" w:after="40" w:line="240" w:lineRule="auto"/>
        <w:ind w:left="0" w:right="369" w:firstLine="705"/>
      </w:pPr>
      <w:r>
        <w:t xml:space="preserve">- </w:t>
      </w:r>
      <w:r w:rsidR="00F9086A">
        <w:t xml:space="preserve">Thực hiện hiệu quả các chính sách cho vay ưu đãi qua Ngân hàng Chính sách xã hội theo quy định của Chính phủ như: Cho vay hỗ trợ tạo việc làm, duy trì và mở rộng việc làm; cho vay đối với cá nhân, hộ gia đình để mua, thuê mua nhà ở xã hội, nhà ở cho công nhân; xây dựng mới hoặc cải tạo, sửa chữa nhà ở theo chính sách về nhà ở xã hội; cho vay đối với học sinh, sinh viên để mua máy vi tính, thiết bị học tập trực tuyến và trang trải chi phí học tập; cho vay thực hiện Chương trình mục tiêu quốc gia về phát triển kinh tế - xã hội vùng đồng bào dân tộc thiểu số và miền núi giai đoạn 2021 – 2030; cho vay đối với các cơ sở giáo dục mầm non, tiểu học ngoài công lập phải ngừng hoạt động ít nhất 01 tháng theo yêu cầu phòng, chống dịch. </w:t>
      </w:r>
    </w:p>
    <w:p w:rsidR="008E4EB4" w:rsidRDefault="00057F7B" w:rsidP="007D48B3">
      <w:pPr>
        <w:spacing w:before="40" w:after="40" w:line="240" w:lineRule="auto"/>
        <w:ind w:left="0" w:right="369" w:firstLine="705"/>
      </w:pPr>
      <w:r>
        <w:t xml:space="preserve">- </w:t>
      </w:r>
      <w:r w:rsidR="00F9086A">
        <w:t xml:space="preserve">Đẩy mạnh công tác huy động nguồn lực xã hội để hỗ trợ cho người dân gặp khó khăn như hỗ trợ về lương thực, thực phẩm, nhu yếu phẩm thiết yếu; hỗ trợ học phí cho học sinh nghèo,… Kết nối và cung cấp thông tin người dân gặp khó khăn cần hỗ trợ cho các doanh nghiệp, mạnh thường quân và tạo điều </w:t>
      </w:r>
      <w:r w:rsidR="00F9086A">
        <w:lastRenderedPageBreak/>
        <w:t xml:space="preserve">kiện để các doanh nghiệp, cá nhân triển khai các hoạt động hỗ trợ được thuận lợi, đúng mục đích, đúng đối tượng. </w:t>
      </w:r>
    </w:p>
    <w:p w:rsidR="008E4EB4" w:rsidRDefault="00057F7B" w:rsidP="007D48B3">
      <w:pPr>
        <w:spacing w:before="40" w:after="40" w:line="240" w:lineRule="auto"/>
        <w:ind w:left="0" w:right="369" w:firstLine="705"/>
      </w:pPr>
      <w:r>
        <w:t xml:space="preserve">- </w:t>
      </w:r>
      <w:r w:rsidR="00F9086A">
        <w:t xml:space="preserve">Nghiên cứu, trình cấp có thẩm quyền ban hành và triển khai các chính sách hỗ trợ người dân và doanh nghiệp thuộc phạm vi quyền hạn và trong điều kiện khả năng nguồn lực của </w:t>
      </w:r>
      <w:r w:rsidR="000F7C45">
        <w:t>thành phố</w:t>
      </w:r>
      <w:r w:rsidR="00F9086A">
        <w:t xml:space="preserve">. </w:t>
      </w:r>
    </w:p>
    <w:p w:rsidR="008E4EB4" w:rsidRDefault="00F9086A" w:rsidP="007D48B3">
      <w:pPr>
        <w:pStyle w:val="Heading2"/>
        <w:spacing w:before="40" w:after="40" w:line="240" w:lineRule="auto"/>
        <w:ind w:left="0" w:firstLine="720"/>
      </w:pPr>
      <w:r>
        <w:t xml:space="preserve">3. Hỗ trợ phục hồi hoạt động của doanh nghiệp, hợp tác xã, hộ kinh doanh để thúc đẩy các ngành kinh tế của tỉnh phát triển </w:t>
      </w:r>
    </w:p>
    <w:p w:rsidR="008E4EB4" w:rsidRDefault="00057F7B" w:rsidP="007D48B3">
      <w:pPr>
        <w:spacing w:before="40" w:after="40" w:line="240" w:lineRule="auto"/>
        <w:ind w:left="0" w:right="369"/>
      </w:pPr>
      <w:r>
        <w:t xml:space="preserve">- </w:t>
      </w:r>
      <w:r w:rsidR="00F9086A">
        <w:t xml:space="preserve">Hướng dẫn các doanh nghiệp tổ chức các phương thức sản xuất, kinh doanh an toàn, thích ứng với các diễn biến khác nhau của dịch nhằm duy trì thông suốt hoạt động sản xuất kinh doanh trong bối cảnh có dịch. </w:t>
      </w:r>
    </w:p>
    <w:p w:rsidR="008E4EB4" w:rsidRDefault="00057F7B" w:rsidP="007D48B3">
      <w:pPr>
        <w:spacing w:before="40" w:after="40" w:line="240" w:lineRule="auto"/>
        <w:ind w:left="0" w:right="369"/>
      </w:pPr>
      <w:r>
        <w:t xml:space="preserve">- </w:t>
      </w:r>
      <w:r w:rsidR="00F9086A">
        <w:t xml:space="preserve">Đẩy nhanh lộ trình thực hiện cắt giảm, đơn giản hóa thủ tục hành chính; tăng cường xử lý thủ tục hành chính trên nền tảng trực tuyến; bảo đảm môi trường đầu tư kinh doanh thuận lợi và hỗ trợ doanh nghiệp tháo gỡ khó khăn, vướng mắc để phục hồi sản xuất kinh doanh, đẩy mạnh đầu tư của doanh nghiệp trong và ngoài nước.  </w:t>
      </w:r>
    </w:p>
    <w:p w:rsidR="008E4EB4" w:rsidRDefault="00057F7B" w:rsidP="007D48B3">
      <w:pPr>
        <w:spacing w:before="40" w:after="40" w:line="240" w:lineRule="auto"/>
        <w:ind w:left="0" w:right="369"/>
      </w:pPr>
      <w:r>
        <w:t xml:space="preserve">- </w:t>
      </w:r>
      <w:r w:rsidR="00F9086A">
        <w:t xml:space="preserve">Triển khai các cơ chế, chính sách hỗ trợ và phát triển doanh nghiệp trên địa bàn theo quy định; hỗ trợ các doanh nghiệp chuyển đổi sản xuất sản phẩm, cung cấp dịch vụ trên nền tảng số, thay đổi quy trình sản xuất, tăng cường áp dụng các giải pháp công nghệ hiện đại; đối thoại, hỗ trợ doanh nghiệp giải quyết những khó khăn vướng mắc cho doanh nghiệp, nhà đầu tư trong quá trình hoạt động... </w:t>
      </w:r>
    </w:p>
    <w:p w:rsidR="008E4EB4" w:rsidRDefault="00057F7B" w:rsidP="007D48B3">
      <w:pPr>
        <w:spacing w:before="40" w:after="40" w:line="240" w:lineRule="auto"/>
        <w:ind w:left="0" w:right="369"/>
      </w:pPr>
      <w:r>
        <w:t xml:space="preserve">- </w:t>
      </w:r>
      <w:r w:rsidR="00F9086A">
        <w:t xml:space="preserve">Triển khai nhanh chóng, kịp thời và có hiệu quả các chính sách hỗ trợ về thuế, tín dụng, tiền điện, tiền nước cho các cá nhân, tổ chức, doanh nghiệp theo quy định tại Nghị quyết số 11/NQ-CP và Nghị định số 15/2022/NĐ-CP ngày 28/01/2022 của chính phủ.  </w:t>
      </w:r>
    </w:p>
    <w:p w:rsidR="008E4EB4" w:rsidRDefault="00057F7B" w:rsidP="007D48B3">
      <w:pPr>
        <w:spacing w:before="40" w:after="40" w:line="240" w:lineRule="auto"/>
        <w:ind w:left="0" w:right="369"/>
      </w:pPr>
      <w:r>
        <w:t xml:space="preserve">- </w:t>
      </w:r>
      <w:r w:rsidR="00F9086A">
        <w:t xml:space="preserve">Thực hiện các giải pháp bảo đảm dự trữ và cung cấp hàng hóa nhằm cân đối cung cầu, bình ổn thị trường, nhất là các hàng hóa thiết yếu. Triển khai các hoạt động xúc tiến thương mại giúp cho các doanh nghiệp mở rộng thị trường tiêu thụ. Triển khai thực hiện miễn, giảm giá dịch vụ sử dụng diện tích bán hàng tại chợ. </w:t>
      </w:r>
    </w:p>
    <w:p w:rsidR="008E4EB4" w:rsidRDefault="00057F7B" w:rsidP="007D48B3">
      <w:pPr>
        <w:spacing w:before="40" w:after="40" w:line="240" w:lineRule="auto"/>
        <w:ind w:left="0" w:right="369"/>
      </w:pPr>
      <w:r>
        <w:t xml:space="preserve">- </w:t>
      </w:r>
      <w:r w:rsidR="00F9086A">
        <w:t xml:space="preserve">Vận động nông dân tham gia liên kết sản xuất nâng cao chuỗi giá trị, tham gia các tổ hợp tác, hợp tác xã để tạo ra khối lượng hàng hóa lớn, tập trung, bảo đảm chất lượng và truy xuất nguồn gốc, dễ dàng gắn kết với các doanh nghiệp, thương lái, kết nối tiêu thụ và quảng bá sản phẩm. tiếp tục khôi phục, tăng đàn heo, ổn định phát triển đàn gia cầm, gia súc ăn cỏ và phát triển một số loại vật nuôi lợi thế trong điều kiện có dịch Covid-19 và sau dịch. </w:t>
      </w:r>
    </w:p>
    <w:p w:rsidR="008E4EB4" w:rsidRDefault="00057F7B" w:rsidP="007D48B3">
      <w:pPr>
        <w:spacing w:before="40" w:after="40" w:line="240" w:lineRule="auto"/>
        <w:ind w:left="0" w:right="369" w:firstLine="705"/>
      </w:pPr>
      <w:r>
        <w:t xml:space="preserve">- </w:t>
      </w:r>
      <w:r w:rsidR="00F9086A">
        <w:t xml:space="preserve">Xây dựng chương trình kích cầu du lịch, vận động các doanh nghiệp, cơ sở kinh doanh dịch vụ du lịch tích cực tham gia. Tổ chức Hội chợ Du lịch trực tuyến tỉnh hàng năm; duy trì vận hành Sàn thương mại điện tử du lịch tỉnh. Tiếp tục thực hiện các nội dung ký kết thỏa thuận với  các tỉnh, thành vùng Đông Nam Bộ, trong đó triển khai các chương trình tour liên kết giữa các tỉnh, thành để đa dạng hóa sản phẩm cả vùng. </w:t>
      </w:r>
    </w:p>
    <w:p w:rsidR="008E4EB4" w:rsidRDefault="00F9086A" w:rsidP="007D48B3">
      <w:pPr>
        <w:pStyle w:val="Heading2"/>
        <w:spacing w:before="40" w:after="40" w:line="240" w:lineRule="auto"/>
        <w:ind w:left="715"/>
      </w:pPr>
      <w:r>
        <w:lastRenderedPageBreak/>
        <w:t xml:space="preserve">4. Sử dụng hiệu quả nguồn vốn đầu tư của Nhà nước </w:t>
      </w:r>
    </w:p>
    <w:p w:rsidR="008E4EB4" w:rsidRDefault="00910E99" w:rsidP="007D48B3">
      <w:pPr>
        <w:spacing w:before="40" w:after="40" w:line="240" w:lineRule="auto"/>
        <w:ind w:left="0" w:right="369" w:firstLine="705"/>
      </w:pPr>
      <w:r>
        <w:t xml:space="preserve">- </w:t>
      </w:r>
      <w:r w:rsidR="00F9086A">
        <w:t>Tập trung vốn đầu tư công cho các dự án trọng điểm</w:t>
      </w:r>
      <w:r>
        <w:t xml:space="preserve"> trên đị bàn thành phố Vũng Tàu</w:t>
      </w:r>
      <w:r w:rsidR="00F9086A">
        <w:t xml:space="preserve">, đầu tư kết cấu hạ tầng, </w:t>
      </w:r>
      <w:r w:rsidR="00E35338">
        <w:t>các tuyến đường ngang trên địa bàn thành phố</w:t>
      </w:r>
      <w:r w:rsidR="00F9086A">
        <w:t xml:space="preserve">. </w:t>
      </w:r>
    </w:p>
    <w:p w:rsidR="008E4EB4" w:rsidRDefault="00FD08E2" w:rsidP="007D48B3">
      <w:pPr>
        <w:spacing w:before="40" w:after="40" w:line="240" w:lineRule="auto"/>
        <w:ind w:left="0" w:right="369" w:firstLine="705"/>
      </w:pPr>
      <w:r>
        <w:t xml:space="preserve">- </w:t>
      </w:r>
      <w:r w:rsidR="00F9086A">
        <w:t>Thực hiện các giải pháp đẩy nhanh giải ngân vốn</w:t>
      </w:r>
      <w:r w:rsidR="00B7294E">
        <w:t xml:space="preserve"> đầu tư công theo kế hoạch vốn: </w:t>
      </w:r>
      <w:r w:rsidR="00F9086A">
        <w:t xml:space="preserve">(i) Khẩn trương hoàn thiện thủ tục đầu tư của các dự án thuộc Chương trình theo quy định của Luật Đầu tư công và pháp luật có liên quan; (ii) Đẩy nhanh tiến độ giải phóng mặt bằng, tháo gỡ kịp thời khó khăn, vướng mắc liên quan đến đất đai, tài nguyên; (iii) Đôn đốc, đẩy nhanh tiến độ thi công; thực hiện nghiệm thu, lập hồ sơ thanh toán ngay khi có khối lượng; (iv) Rà soát, điều chuyển kế hoạch vốn giữa các dự án chậm giải ngân sang các dự án có tiến độ giải ngân tốt, còn thiếu vốn; (v) Kiểm điểm trách nhiệm của tập thể, người đứng đầu, cá nhân có liên quan trong trường hợp không hoàn thành kế hoạch giải ngân theo tiến độ đề ra; (vi) Kiên quyết chống trì trệ, xử lý nghiêm các trường hợp tiêu cực trong đầu tư công; (vii) Thực hiện đấu thầu qua mạng theo quy định, bảo đảm công khai, minh bạch, lựa chọn nhà thầu đủ năng lực; (viii) Xử lý nghiêm các trường hợp nhà thầu vi phạm tiến độ, chất lượng hợp đồng. </w:t>
      </w:r>
    </w:p>
    <w:p w:rsidR="008E4EB4" w:rsidRDefault="00F9086A" w:rsidP="007D48B3">
      <w:pPr>
        <w:pStyle w:val="Heading2"/>
        <w:spacing w:before="40" w:after="40" w:line="240" w:lineRule="auto"/>
        <w:ind w:left="0" w:firstLine="720"/>
      </w:pPr>
      <w:r>
        <w:t xml:space="preserve">5. Tổ chức các hoạt động giáo dục đào tạo, văn hóa thể thao và thông tin truyền thông phù hợp với tình hình dịch bệnh tại từng thời điểm </w:t>
      </w:r>
    </w:p>
    <w:p w:rsidR="008E4EB4" w:rsidRDefault="00F9086A" w:rsidP="007D48B3">
      <w:pPr>
        <w:pStyle w:val="Heading3"/>
        <w:spacing w:before="40" w:after="40" w:line="240" w:lineRule="auto"/>
        <w:ind w:left="715"/>
      </w:pPr>
      <w:r>
        <w:t xml:space="preserve">5.1. Về hoạt động giáo dục đào tạo </w:t>
      </w:r>
    </w:p>
    <w:p w:rsidR="008E4EB4" w:rsidRDefault="000F7C45" w:rsidP="007D48B3">
      <w:pPr>
        <w:spacing w:before="40" w:after="40" w:line="240" w:lineRule="auto"/>
        <w:ind w:left="0" w:right="369" w:firstLine="705"/>
      </w:pPr>
      <w:r>
        <w:t xml:space="preserve">- </w:t>
      </w:r>
      <w:r w:rsidR="00F9086A">
        <w:t xml:space="preserve">Tiếp tục rà soát, triển khai tinh giản các chương trình và không tổ chức kiểm tra, đánh giá định kì đối với các kiến thức đã tinh giản và thực hiện Chương trình giáo dục phổ thông cấp tiểu học năm học 2021 - 2022 ứng phó với dịch Covid-19 theo chỉ đạo của Bộ Giáo dục và Đào tạo. Tập trung hoàn thành các nội dung cốt lõi; tích hợp một số nội dung trong môn học và giữa các môn học thành các chủ đề học tập để tiết kiệm thời gian, bảo đảm quy định của chương trình. </w:t>
      </w:r>
    </w:p>
    <w:p w:rsidR="008E4EB4" w:rsidRDefault="000F7C45" w:rsidP="007D48B3">
      <w:pPr>
        <w:spacing w:before="40" w:after="40" w:line="240" w:lineRule="auto"/>
        <w:ind w:left="0" w:right="369" w:firstLine="705"/>
      </w:pPr>
      <w:r>
        <w:t xml:space="preserve">- </w:t>
      </w:r>
      <w:r w:rsidR="00F9086A">
        <w:t xml:space="preserve">Thực hiện kế hoạch dạy và học linh hoạt, thích ứng với dịch bệnh Covid-19, tổ chức hình thức dạy học phù hợp. Tổ chức cho học sinh đến trường và dạy học trực tiếp; đồng thời xây dựng phương án xử lý khi có trường hợp nghi mắc Covid-19 tại trường học. </w:t>
      </w:r>
    </w:p>
    <w:p w:rsidR="008E4EB4" w:rsidRDefault="00F9086A" w:rsidP="007D48B3">
      <w:pPr>
        <w:pStyle w:val="Heading3"/>
        <w:spacing w:before="40" w:after="40" w:line="240" w:lineRule="auto"/>
        <w:ind w:left="715"/>
      </w:pPr>
      <w:r>
        <w:t xml:space="preserve">5.2. Về hoạt động văn hóa, thể thao </w:t>
      </w:r>
    </w:p>
    <w:p w:rsidR="008E4EB4" w:rsidRDefault="000F7C45" w:rsidP="007D48B3">
      <w:pPr>
        <w:spacing w:before="40" w:after="40" w:line="240" w:lineRule="auto"/>
        <w:ind w:left="0" w:right="369" w:firstLine="705"/>
      </w:pPr>
      <w:r>
        <w:t xml:space="preserve">- </w:t>
      </w:r>
      <w:r w:rsidR="00F9086A">
        <w:t xml:space="preserve">Chuyển đổi hình thức tổ chức các hoạt động văn hóa nghệ thuật từ trực tiếp sang trực tuyến và vừa trực tiếp, vừa trực tuyến nhằm đáp ứng nhu cầu thưởng thức nghệ thuật của nhân dân; thực hiện giới thiệu về hội thi, hội diễn và các hoạt động văn hóa nghệ thuật, thể dục thể thao trên Đài Phát thanh và Truyền hình tỉnh, Báo Bà Rịa – Vũng Tàu và các phương tiện truyền thông của tỉnh; thiết kế maket, video clip đăng tải các hoạt động của hội thi trên các nền tảng số, mạng xã hội: Zalo, Facebook, Youtube… </w:t>
      </w:r>
    </w:p>
    <w:p w:rsidR="008E4EB4" w:rsidRDefault="000F7C45" w:rsidP="007D48B3">
      <w:pPr>
        <w:spacing w:before="40" w:after="40" w:line="240" w:lineRule="auto"/>
        <w:ind w:left="0" w:right="369" w:firstLine="705"/>
      </w:pPr>
      <w:r>
        <w:t xml:space="preserve">- </w:t>
      </w:r>
      <w:r w:rsidR="00F9086A">
        <w:t xml:space="preserve">Từng bước mở cửa đón khách tham quan, thưởng lãm đối với hệ thống di tích, bảo tàng trên địa bàn </w:t>
      </w:r>
      <w:r>
        <w:t>thành phố</w:t>
      </w:r>
      <w:r w:rsidR="00F9086A">
        <w:t xml:space="preserve"> phù hợp với tình hình dịch bệnh bảo đảm yêu cầu phòng chống dịch. Thường xuyên hướng dẫn, kiểm tra các cơ sở kinh doanh hoạt động thể dục thể thao trên địa bàn </w:t>
      </w:r>
      <w:r>
        <w:t>thành phố</w:t>
      </w:r>
      <w:r w:rsidR="00F9086A">
        <w:t xml:space="preserve">, các doanh nghiệp </w:t>
      </w:r>
      <w:r w:rsidR="00F9086A">
        <w:lastRenderedPageBreak/>
        <w:t xml:space="preserve">hoạt động trong lĩnh vực vui chơi giải trí (karaoke, vũ trường, rạp chiếp phim…) thực hiện các biện pháp an toàn khi mở cửa hoạt động trở lại, bảo đảm an toàn, hiệu quả tương ứng với từng cấp độ dịch. </w:t>
      </w:r>
    </w:p>
    <w:p w:rsidR="008E4EB4" w:rsidRDefault="000F7C45" w:rsidP="007D48B3">
      <w:pPr>
        <w:spacing w:before="40" w:after="40" w:line="240" w:lineRule="auto"/>
        <w:ind w:left="0" w:right="369" w:firstLine="705"/>
      </w:pPr>
      <w:r>
        <w:t xml:space="preserve">- </w:t>
      </w:r>
      <w:r w:rsidR="00F9086A">
        <w:t xml:space="preserve">Xây dựng kế hoạch tổ chức các hoạt động thể dục thể thao, các giải thể thao quần chúng cấp </w:t>
      </w:r>
      <w:r>
        <w:t>thành phố</w:t>
      </w:r>
      <w:r w:rsidR="00F9086A">
        <w:t xml:space="preserve"> và quốc gia kèm theo các phương án về công tác phòng, chống dịch Covid-19 trong quá trình tổ chức. </w:t>
      </w:r>
    </w:p>
    <w:p w:rsidR="008E4EB4" w:rsidRDefault="00F9086A" w:rsidP="007D48B3">
      <w:pPr>
        <w:pStyle w:val="Heading3"/>
        <w:spacing w:before="40" w:after="40" w:line="240" w:lineRule="auto"/>
        <w:ind w:left="715"/>
      </w:pPr>
      <w:r>
        <w:t xml:space="preserve">5.3. Về thông tin và truyền thông </w:t>
      </w:r>
    </w:p>
    <w:p w:rsidR="008E4EB4" w:rsidRDefault="000F7C45" w:rsidP="007D48B3">
      <w:pPr>
        <w:spacing w:before="40" w:after="40" w:line="240" w:lineRule="auto"/>
        <w:ind w:left="0" w:right="3" w:firstLine="705"/>
      </w:pPr>
      <w:r>
        <w:t xml:space="preserve">- </w:t>
      </w:r>
      <w:r w:rsidR="00F9086A">
        <w:t xml:space="preserve">Tổ chức triển khai thực hiện các nhiệm vụ theo Quyết định số 2207/QĐUBND ngày 06/8/2021 của UBND tỉnh phê duyệt Chương trình hành động thực hiện Nghị quyết của Ban chấp hành Đảng bộ tỉnh về chuyển đổi số, đô thị thông minh gắn với cải cách hành chính, bảo đảm tiến độ đã đề ra. </w:t>
      </w:r>
    </w:p>
    <w:p w:rsidR="008E4EB4" w:rsidRDefault="000F7C45" w:rsidP="007D48B3">
      <w:pPr>
        <w:spacing w:before="40" w:after="40" w:line="240" w:lineRule="auto"/>
        <w:ind w:left="0" w:right="3" w:firstLine="705"/>
      </w:pPr>
      <w:r>
        <w:t xml:space="preserve">- </w:t>
      </w:r>
      <w:r w:rsidR="00F9086A">
        <w:t xml:space="preserve">Triển khai các nền tảng chuyển đổi số trong quản lý doanh nghiệp (quản lý công nhân, tình trạng tiêm vaccine,…). Tập hợp, chia sẻ các khóa học trực tuyến nhằm nâng cao tay nghề và kỹ năng cho người lao động, xây dựng các nền tảng đáp ứng nhu cầu sử dụng và quản lý về cung cầu lao động trên địa bàn tỉnh. Tổ chức kết nối các sàn thương mại điện tử nhằm hỗ trợ người dân tiêu thụ sản phẩm nông sản. </w:t>
      </w:r>
    </w:p>
    <w:p w:rsidR="008E4EB4" w:rsidRDefault="00CC711A" w:rsidP="007D48B3">
      <w:pPr>
        <w:spacing w:before="40" w:after="40" w:line="240" w:lineRule="auto"/>
        <w:ind w:left="-15" w:right="4" w:firstLine="895"/>
      </w:pPr>
      <w:r>
        <w:t xml:space="preserve">- </w:t>
      </w:r>
      <w:r w:rsidR="00F9086A">
        <w:t xml:space="preserve">Đánh giá kết quả dự án hoạt động Trung tâm giám sát, điều hành Đô thị thông minh (IOC) </w:t>
      </w:r>
      <w:r>
        <w:t>Vũng Tàu</w:t>
      </w:r>
      <w:r w:rsidR="00F9086A">
        <w:t xml:space="preserve">. </w:t>
      </w:r>
    </w:p>
    <w:p w:rsidR="008E4EB4" w:rsidRDefault="00CC711A" w:rsidP="007D48B3">
      <w:pPr>
        <w:spacing w:before="40" w:after="40" w:line="240" w:lineRule="auto"/>
        <w:ind w:left="0" w:right="3"/>
      </w:pPr>
      <w:r>
        <w:t xml:space="preserve">- </w:t>
      </w:r>
      <w:r w:rsidR="00F9086A">
        <w:t xml:space="preserve">Đưa vào vận hành Nền tảng thanh toán trực tuyến của </w:t>
      </w:r>
      <w:r>
        <w:t>thành phố</w:t>
      </w:r>
      <w:r w:rsidR="00F9086A">
        <w:t xml:space="preserve"> để đáp ứng việc thanh toán dịch vụ công mức độ 4. Đưa vào sử dụng hệ thống thanh toán không dùng tiền mặt tại Bộ phận Tiếp nhận và Trả kết quả </w:t>
      </w:r>
      <w:r>
        <w:t>thành phố Vũng Tàu</w:t>
      </w:r>
      <w:r w:rsidR="00F9086A">
        <w:t xml:space="preserve">. </w:t>
      </w:r>
    </w:p>
    <w:p w:rsidR="008E4EB4" w:rsidRDefault="00CC711A" w:rsidP="007D48B3">
      <w:pPr>
        <w:spacing w:before="40" w:after="40" w:line="240" w:lineRule="auto"/>
        <w:ind w:left="0" w:right="3"/>
      </w:pPr>
      <w:r>
        <w:t xml:space="preserve">- </w:t>
      </w:r>
      <w:r w:rsidR="00F9086A">
        <w:t xml:space="preserve">Đa dạng hóa các hoạt động thông tin, tuyên truyền về phòng, chống dịch bệnh Covid-19 nhằm nâng cao nhận thức, tinh thần tự nguyện và đồng thuận của nhân dân; tăng cường đấu tranh với các hoạt động đưa tin sai sự thật, gây hoang mang trong nhân dân. </w:t>
      </w:r>
    </w:p>
    <w:p w:rsidR="008E4EB4" w:rsidRDefault="00CC711A" w:rsidP="007D48B3">
      <w:pPr>
        <w:spacing w:before="40" w:after="40" w:line="240" w:lineRule="auto"/>
        <w:ind w:left="0" w:right="3"/>
      </w:pPr>
      <w:r>
        <w:t xml:space="preserve">- </w:t>
      </w:r>
      <w:r w:rsidR="00F9086A">
        <w:t xml:space="preserve">Tuyên truyền chủ trương, chính sách của Đảng, Nhà nước về công tác tiêm chủng vắc xin phòng Covid-19; vận động người dân ủng hộ công tác tiêm chủng vắc xin phòng Covid-19 theo tinh thần “tiêm chủng vắc xin phòng Covid19 là quyền lợi đối với cá nhân, là trách nhiệm đối với cộng đồng”. </w:t>
      </w:r>
    </w:p>
    <w:p w:rsidR="008E4EB4" w:rsidRDefault="00CC711A" w:rsidP="007D48B3">
      <w:pPr>
        <w:spacing w:before="40" w:after="40" w:line="240" w:lineRule="auto"/>
        <w:ind w:left="0" w:right="3" w:firstLine="705"/>
      </w:pPr>
      <w:r>
        <w:t xml:space="preserve">- </w:t>
      </w:r>
      <w:r w:rsidR="00F9086A">
        <w:t xml:space="preserve">Theo dõi, đánh giá hiệu quả thực chất của công tác truyền thông trong phòng chống dịch Covid-19, kịp thời điều chỉnh, bổ sung để thông tin đến được với mọi người dân, doanh nghiệp theo cách dễ tiếp cận, dễ hiểu nhất, tạo sự đồng thuận của toàn xã hội. </w:t>
      </w:r>
    </w:p>
    <w:p w:rsidR="008E4EB4" w:rsidRDefault="00F9086A" w:rsidP="007D48B3">
      <w:pPr>
        <w:pStyle w:val="Heading2"/>
        <w:spacing w:before="40" w:after="40" w:line="240" w:lineRule="auto"/>
        <w:ind w:left="715"/>
      </w:pPr>
      <w:r>
        <w:t xml:space="preserve">IV. Tổ chức thực hiện </w:t>
      </w:r>
    </w:p>
    <w:p w:rsidR="008E4EB4" w:rsidRDefault="00F9086A" w:rsidP="007D48B3">
      <w:pPr>
        <w:spacing w:before="40" w:after="40" w:line="240" w:lineRule="auto"/>
        <w:ind w:left="-15" w:right="4"/>
      </w:pPr>
      <w:r>
        <w:rPr>
          <w:b/>
        </w:rPr>
        <w:t>1. Thời gian triển khai thực hiện:</w:t>
      </w:r>
      <w:r>
        <w:t xml:space="preserve"> giai đoạn 2022 – 2023; một số nhiệm vụ, giải pháp có thể kéo dài thời gian thực hiện theo hướng dẫn của Trung ương và khả năng nguồn lực của</w:t>
      </w:r>
      <w:r w:rsidR="001F38F5">
        <w:t xml:space="preserve"> T</w:t>
      </w:r>
      <w:r>
        <w:t>ỉnh</w:t>
      </w:r>
      <w:r w:rsidR="001F38F5">
        <w:t xml:space="preserve">, của Thành phố </w:t>
      </w:r>
      <w:r>
        <w:t xml:space="preserve">tùy theo tình hình dịch bệnh. </w:t>
      </w:r>
    </w:p>
    <w:p w:rsidR="008E4EB4" w:rsidRDefault="00F9086A" w:rsidP="007D48B3">
      <w:pPr>
        <w:pStyle w:val="Heading2"/>
        <w:spacing w:before="40" w:after="40" w:line="240" w:lineRule="auto"/>
        <w:ind w:left="715"/>
      </w:pPr>
      <w:r>
        <w:t xml:space="preserve">2. Cơ chế, chính sách, nguồn lực để thực hiện kế hoạch </w:t>
      </w:r>
    </w:p>
    <w:p w:rsidR="008E4EB4" w:rsidRDefault="00CC711A" w:rsidP="007D48B3">
      <w:pPr>
        <w:spacing w:before="40" w:after="40" w:line="240" w:lineRule="auto"/>
        <w:ind w:left="0" w:right="6" w:firstLine="705"/>
      </w:pPr>
      <w:r>
        <w:t xml:space="preserve">- </w:t>
      </w:r>
      <w:r w:rsidR="00F9086A">
        <w:t xml:space="preserve">Nguồn vốn theo Chương trình phục hồi và phát triển kinh tế - xã hội tại Nghị quyết số 11/NQ-CP của Chính phủ. </w:t>
      </w:r>
    </w:p>
    <w:p w:rsidR="008E4EB4" w:rsidRDefault="00CC711A" w:rsidP="007D48B3">
      <w:pPr>
        <w:spacing w:before="40" w:after="40" w:line="240" w:lineRule="auto"/>
        <w:ind w:left="0" w:right="6" w:firstLine="705"/>
      </w:pPr>
      <w:r>
        <w:lastRenderedPageBreak/>
        <w:t xml:space="preserve">- </w:t>
      </w:r>
      <w:r w:rsidR="00F9086A">
        <w:t xml:space="preserve">Nguồn vốn ngân sách nhà nước (gồm: ngân sách Trung ương hỗ trợ, ngân sách tỉnh, ngân sách cấp huyện) bố trí triển khai thực hiện các nhiệm vụ theo kế hoạch hàng năm. </w:t>
      </w:r>
    </w:p>
    <w:p w:rsidR="008E4EB4" w:rsidRDefault="00970F1F" w:rsidP="007D48B3">
      <w:pPr>
        <w:spacing w:before="40" w:after="40" w:line="240" w:lineRule="auto"/>
        <w:ind w:left="0" w:right="6" w:firstLine="705"/>
      </w:pPr>
      <w:r>
        <w:t xml:space="preserve">- </w:t>
      </w:r>
      <w:r w:rsidR="00F9086A">
        <w:t xml:space="preserve">Huy động các nguồn vốn hợp pháp khác. </w:t>
      </w:r>
    </w:p>
    <w:p w:rsidR="008E4EB4" w:rsidRDefault="00F9086A" w:rsidP="007D48B3">
      <w:pPr>
        <w:pStyle w:val="Heading2"/>
        <w:spacing w:before="40" w:after="40" w:line="240" w:lineRule="auto"/>
        <w:ind w:left="715"/>
      </w:pPr>
      <w:r>
        <w:t>3. Phân công nhiệm vụ</w:t>
      </w:r>
      <w:r>
        <w:rPr>
          <w:b w:val="0"/>
        </w:rPr>
        <w:t xml:space="preserve"> </w:t>
      </w:r>
    </w:p>
    <w:p w:rsidR="008E4EB4" w:rsidRDefault="006B43E4" w:rsidP="007D48B3">
      <w:pPr>
        <w:spacing w:before="40" w:after="40" w:line="240" w:lineRule="auto"/>
        <w:ind w:left="0" w:firstLine="720"/>
        <w:jc w:val="left"/>
      </w:pPr>
      <w:r>
        <w:rPr>
          <w:i/>
        </w:rPr>
        <w:t xml:space="preserve">3.1. Các phòng, ban, và </w:t>
      </w:r>
      <w:r w:rsidR="00F9086A">
        <w:rPr>
          <w:i/>
        </w:rPr>
        <w:t xml:space="preserve">UBND các </w:t>
      </w:r>
      <w:r>
        <w:rPr>
          <w:i/>
        </w:rPr>
        <w:t>phường, xã</w:t>
      </w:r>
      <w:r w:rsidR="00F9086A">
        <w:rPr>
          <w:i/>
        </w:rPr>
        <w:t xml:space="preserve"> theo chức năng, nhiệm vụ, thẩm quyền được giao:  </w:t>
      </w:r>
    </w:p>
    <w:p w:rsidR="008E4EB4" w:rsidRDefault="00F9086A" w:rsidP="007D48B3">
      <w:pPr>
        <w:spacing w:before="40" w:after="40" w:line="240" w:lineRule="auto"/>
        <w:ind w:left="-15" w:right="5"/>
      </w:pPr>
      <w:r>
        <w:t xml:space="preserve">- Tập trung triển khai thực hiện các nhiệm vụ, giải pháp theo Kế hoạch và Nghị quyết số 11/NQ-CP của Chính phủ; kịp thời báo cáo UBND </w:t>
      </w:r>
      <w:r w:rsidR="006B43E4">
        <w:t>thành phố</w:t>
      </w:r>
      <w:r>
        <w:t xml:space="preserve"> </w:t>
      </w:r>
      <w:r w:rsidR="00012129">
        <w:t xml:space="preserve">Vũng Tàu </w:t>
      </w:r>
      <w:r>
        <w:t xml:space="preserve">những khó khăn, vướng mắc và đề xuất </w:t>
      </w:r>
      <w:r w:rsidR="00012129">
        <w:t xml:space="preserve">UBND tỉnh Bà Rịa – Vũng Tàu </w:t>
      </w:r>
      <w:r>
        <w:t xml:space="preserve">giải pháp xử lý trong quá trình thực hiện. </w:t>
      </w:r>
    </w:p>
    <w:p w:rsidR="008E4EB4" w:rsidRDefault="00970F1F" w:rsidP="007D48B3">
      <w:pPr>
        <w:spacing w:before="40" w:after="40" w:line="240" w:lineRule="auto"/>
        <w:ind w:left="10" w:right="-8" w:firstLine="685"/>
      </w:pPr>
      <w:r>
        <w:t xml:space="preserve">- </w:t>
      </w:r>
      <w:r w:rsidR="00F9086A">
        <w:t xml:space="preserve">Theo dõi, đánh giá, giám sát kết quả thực hiện Kế hoạch, định kỳ ngày </w:t>
      </w:r>
      <w:r w:rsidR="00387A22">
        <w:t>15/</w:t>
      </w:r>
      <w:r w:rsidR="00F9086A">
        <w:t>8</w:t>
      </w:r>
      <w:r w:rsidR="00387A22">
        <w:t>/</w:t>
      </w:r>
      <w:r w:rsidR="00F9086A">
        <w:t xml:space="preserve">2022, tháng 8 năm 2023 và tháng 4 năm 2024 có báo cáo gửi </w:t>
      </w:r>
      <w:r w:rsidR="00387A22">
        <w:t xml:space="preserve">Văn phòng HĐND và UBND thành phố Vũng Tàu (đồng gửi Phòng Tài chính – Kế hoạch) tổng hợp, tham mưu UBND thành phố Vũng Tàu gửi </w:t>
      </w:r>
      <w:r w:rsidR="00F9086A">
        <w:t xml:space="preserve">Sở Kế hoạch và Đầu tư để tổng hợp, báo cáo UBND tỉnh. </w:t>
      </w:r>
    </w:p>
    <w:p w:rsidR="008E4EB4" w:rsidRDefault="00970F1F" w:rsidP="007D48B3">
      <w:pPr>
        <w:spacing w:before="40" w:after="40" w:line="240" w:lineRule="auto"/>
        <w:ind w:left="0" w:right="3" w:firstLine="720"/>
      </w:pPr>
      <w:r>
        <w:t xml:space="preserve">- </w:t>
      </w:r>
      <w:r w:rsidR="00F9086A">
        <w:t xml:space="preserve">Đề cao trách nhiệm, nhất là trách nhiệm người đứng đầu trong lãnh đạo, chỉ đạo tổ chức, triển khai thực hiện các nhiệm vụ, giải pháp theo Kế hoạch này. </w:t>
      </w:r>
    </w:p>
    <w:p w:rsidR="008E4EB4" w:rsidRDefault="00F9086A" w:rsidP="007D48B3">
      <w:pPr>
        <w:spacing w:before="40" w:after="40" w:line="240" w:lineRule="auto"/>
        <w:ind w:left="-15" w:right="6" w:firstLine="0"/>
      </w:pPr>
      <w:r>
        <w:t xml:space="preserve">Khẩn trương có chương trình, kế hoạch hành động của thể và chỉ đạo các cơ quan, đơn vị, cán bộ, công chức, viên chức, người lao động thuộc phạm vi quản lý triển khai thực hiện; làm tốt công tác hướng dẫn, tuyên </w:t>
      </w:r>
      <w:r w:rsidR="00550933">
        <w:t>truyền</w:t>
      </w:r>
      <w:r>
        <w:t>, vận động cộng đồng doanh nghiệp và nhân dân về các cơ chế, chính sách, giải pháp theo quy định của Chính phủ và Kế hoạch này; tuyệt đối không để xảy ra tình trạng “xin – cho”, gây khó khăn, phiền hà, tiêu cực đối với người dân, doanh nghiệp; chủ động tham mưu</w:t>
      </w:r>
      <w:r w:rsidR="00550933">
        <w:t xml:space="preserve"> UBND thành phố báo cáo</w:t>
      </w:r>
      <w:r>
        <w:t xml:space="preserve"> UBND tỉnh xử lý những vướng mắc phát sinh. Thường xuyên giám sát, kiểm tra, đôn đốc, có biện pháp xử lý nghiêm khắc đối với tập thể, cá nhân gây khó khăn, nhũng nhiễu người dân và doanh nghiệp, trì trệ, thiếu trách nhiệm trong thực thi công vụ. </w:t>
      </w:r>
    </w:p>
    <w:p w:rsidR="008E4EB4" w:rsidRDefault="000E53F8" w:rsidP="007D48B3">
      <w:pPr>
        <w:spacing w:before="40" w:after="40" w:line="240" w:lineRule="auto"/>
        <w:ind w:left="0" w:right="3"/>
      </w:pPr>
      <w:r>
        <w:t xml:space="preserve">- </w:t>
      </w:r>
      <w:r w:rsidR="00F9086A">
        <w:t>Chủ động tham mưu</w:t>
      </w:r>
      <w:r>
        <w:t xml:space="preserve"> UBND thành phố</w:t>
      </w:r>
      <w:r w:rsidR="00F9086A">
        <w:t xml:space="preserve"> đề xuất UBND tỉnh triển khai các giải pháp của từng ngành, lĩnh vực, địa phương nhằm phục hồi nhanh và phát triển kinh tế bền vững trên địa bàn </w:t>
      </w:r>
      <w:r>
        <w:t>thành phố</w:t>
      </w:r>
      <w:r w:rsidR="00F9086A">
        <w:t xml:space="preserve">. </w:t>
      </w:r>
    </w:p>
    <w:p w:rsidR="008E4EB4" w:rsidRDefault="000E53F8" w:rsidP="007D48B3">
      <w:pPr>
        <w:spacing w:before="40" w:after="40" w:line="240" w:lineRule="auto"/>
        <w:ind w:left="0" w:right="3"/>
      </w:pPr>
      <w:r>
        <w:t xml:space="preserve">- </w:t>
      </w:r>
      <w:r w:rsidR="00F9086A">
        <w:t xml:space="preserve">Đào tạo nâng cao năng lực quản lý nhà nước, quản trị xã hội và trình độ, năng lực của đội ngũ cán bộ, công chức.  </w:t>
      </w:r>
    </w:p>
    <w:p w:rsidR="008E4EB4" w:rsidRDefault="000E53F8" w:rsidP="007D48B3">
      <w:pPr>
        <w:spacing w:before="40" w:after="40" w:line="240" w:lineRule="auto"/>
        <w:ind w:left="0" w:right="3"/>
      </w:pPr>
      <w:r>
        <w:t xml:space="preserve">- </w:t>
      </w:r>
      <w:r w:rsidR="00F9086A">
        <w:t xml:space="preserve">Xây dựng kế hoạch phòng chống, kiểm soát, thích ứng với dịch bệnh, thường xuyên kiểm tra, giám sát việc thực hiện; chuẩn bị phương án trong tình huống khẩn cấp và xấu nhất, không để bị động, bất ngờ, ảnh hưởng năng lực đối phó. Phát huy sức mạnh của người dân, hệ thống chính trị cơ sở trong tổ chức thực hiện phòng, chống thiên tai, dịch bệnh. </w:t>
      </w:r>
    </w:p>
    <w:p w:rsidR="008E4EB4" w:rsidRDefault="000E53F8" w:rsidP="007D48B3">
      <w:pPr>
        <w:spacing w:before="40" w:after="40" w:line="240" w:lineRule="auto"/>
        <w:ind w:left="0" w:right="3"/>
      </w:pPr>
      <w:r>
        <w:t xml:space="preserve">- </w:t>
      </w:r>
      <w:r w:rsidR="00F9086A">
        <w:t xml:space="preserve">Đôn đốc, kiểm tra, tổ chức thực hiện giải ngân vốn đầu tư công; không để tình trạng đầu tư công chậm trễ, kéo dài, kém hiệu quả; báo cáo tình hình giải ngân đầu tư công định kỳ hàng tháng và báo cáo đề xuất việc điều chuyển, bổ sung vốn cho các dự án khi cần thiết. </w:t>
      </w:r>
    </w:p>
    <w:p w:rsidR="008E4EB4" w:rsidRDefault="000E53F8" w:rsidP="007D48B3">
      <w:pPr>
        <w:spacing w:before="40" w:after="40" w:line="240" w:lineRule="auto"/>
        <w:ind w:left="0" w:right="3" w:firstLine="705"/>
      </w:pPr>
      <w:r>
        <w:lastRenderedPageBreak/>
        <w:t xml:space="preserve">- </w:t>
      </w:r>
      <w:r w:rsidR="00F9086A">
        <w:t xml:space="preserve">Tăng cường kiểm tra, giám sát, đẩy mạnh phòng, chống tiêu cực, tham nhũng, lãng phó, ngăn chặn các hành vi tiêu vực, tham nhũng, trục lợi chính sách; bảo đảm công khai, minh bạch trong tổ chức thực hiện. </w:t>
      </w:r>
    </w:p>
    <w:p w:rsidR="008E4EB4" w:rsidRDefault="00F9086A" w:rsidP="007D48B3">
      <w:pPr>
        <w:pStyle w:val="Heading3"/>
        <w:spacing w:before="40" w:after="40" w:line="240" w:lineRule="auto"/>
        <w:ind w:left="715"/>
      </w:pPr>
      <w:r>
        <w:t xml:space="preserve">3.2. Văn phòng </w:t>
      </w:r>
      <w:r w:rsidR="00251077">
        <w:t xml:space="preserve">HĐND và </w:t>
      </w:r>
      <w:r>
        <w:t xml:space="preserve">UBND </w:t>
      </w:r>
      <w:r w:rsidR="00251077">
        <w:t>thành phố Vũng Tàu</w:t>
      </w:r>
      <w:r>
        <w:t xml:space="preserve"> </w:t>
      </w:r>
    </w:p>
    <w:p w:rsidR="008E4EB4" w:rsidRDefault="00F9086A" w:rsidP="007D48B3">
      <w:pPr>
        <w:spacing w:before="40" w:after="40" w:line="240" w:lineRule="auto"/>
        <w:ind w:left="-15"/>
      </w:pPr>
      <w:r>
        <w:t xml:space="preserve">- </w:t>
      </w:r>
      <w:r w:rsidR="00251077">
        <w:t>Chủ trì, phối hợp với Phòng Tài chính – Kế hoạch và các phòng, ban, UBND các phường, xã  tổng hợp</w:t>
      </w:r>
      <w:r>
        <w:t xml:space="preserve">, tham mưu UBND </w:t>
      </w:r>
      <w:r w:rsidR="00251077">
        <w:t>thành phố</w:t>
      </w:r>
      <w:r>
        <w:t xml:space="preserve"> gửi Báo cáo đánh giá kết quả thực hiện Kế hoạch này định kỳ trước ngày cuối tháng 8 năm 2022, tháng 8 năm 2023 và tháng 4 năm 2024 </w:t>
      </w:r>
      <w:r w:rsidR="00251077">
        <w:t>gửi UBND tỉnh,</w:t>
      </w:r>
      <w:r>
        <w:t xml:space="preserve"> Sở Kế hoạch và Đầu tư. </w:t>
      </w:r>
    </w:p>
    <w:p w:rsidR="0068148D" w:rsidRDefault="0068148D" w:rsidP="007D48B3">
      <w:pPr>
        <w:spacing w:before="40" w:after="40" w:line="240" w:lineRule="auto"/>
        <w:ind w:left="-15"/>
      </w:pPr>
      <w:r>
        <w:t xml:space="preserve">- Chủ trì, phối hợp với Phòng Văn hóa và Thông tin và các phòng, ban có liên quan </w:t>
      </w:r>
      <w:r w:rsidR="00DF0BCD">
        <w:t>tham mưu UBND thành phố Vũng Tàu đưa vào sử dụng hệ thống thanh toán không dùng tiền mặt tại Bộ phận tiếp nhận và Trả kết quả của thành phố Vũng Tàu.</w:t>
      </w:r>
    </w:p>
    <w:p w:rsidR="00DF0BCD" w:rsidRDefault="00DF0BCD" w:rsidP="00DF0BCD">
      <w:pPr>
        <w:pStyle w:val="Bodytext20"/>
        <w:shd w:val="clear" w:color="auto" w:fill="auto"/>
        <w:spacing w:before="80" w:after="80" w:line="240" w:lineRule="auto"/>
        <w:ind w:right="140" w:firstLine="760"/>
        <w:rPr>
          <w:rFonts w:ascii="Times New Roman" w:eastAsia="Times New Roman" w:hAnsi="Times New Roman" w:cs="Times New Roman"/>
          <w:color w:val="000000"/>
          <w:szCs w:val="22"/>
        </w:rPr>
      </w:pPr>
      <w:r w:rsidRPr="00DF0BCD">
        <w:rPr>
          <w:rFonts w:ascii="Times New Roman" w:eastAsia="Times New Roman" w:hAnsi="Times New Roman" w:cs="Times New Roman"/>
          <w:color w:val="000000"/>
          <w:szCs w:val="22"/>
        </w:rPr>
        <w:t xml:space="preserve">- Chủ trì, phối hợp với Phòng nội vụ và các phòng, ban có liên quan </w:t>
      </w:r>
      <w:r>
        <w:rPr>
          <w:rFonts w:ascii="Times New Roman" w:eastAsia="Times New Roman" w:hAnsi="Times New Roman" w:cs="Times New Roman"/>
          <w:color w:val="000000"/>
          <w:szCs w:val="22"/>
        </w:rPr>
        <w:t>t</w:t>
      </w:r>
      <w:r w:rsidRPr="00DF0BCD">
        <w:rPr>
          <w:rFonts w:ascii="Times New Roman" w:eastAsia="Times New Roman" w:hAnsi="Times New Roman" w:cs="Times New Roman"/>
          <w:color w:val="000000"/>
          <w:szCs w:val="22"/>
        </w:rPr>
        <w:t>hực hiện rà soát TTHC nâng cao tỷ lệ nộp và thực hiện TTHC qua dịch vụ công mức độ 3 mức độ 4 phấn đấu đạt 50% hồ sơ nhận và xử lý trực tuyến</w:t>
      </w:r>
      <w:r>
        <w:rPr>
          <w:rFonts w:ascii="Times New Roman" w:eastAsia="Times New Roman" w:hAnsi="Times New Roman" w:cs="Times New Roman"/>
          <w:color w:val="000000"/>
          <w:szCs w:val="22"/>
        </w:rPr>
        <w:t>.</w:t>
      </w:r>
    </w:p>
    <w:p w:rsidR="005948F9" w:rsidRPr="00DF0BCD" w:rsidRDefault="005948F9" w:rsidP="00DF0BCD">
      <w:pPr>
        <w:pStyle w:val="Bodytext20"/>
        <w:shd w:val="clear" w:color="auto" w:fill="auto"/>
        <w:spacing w:before="80" w:after="80" w:line="240" w:lineRule="auto"/>
        <w:ind w:right="140" w:firstLine="760"/>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Chủ trì, phối hợp với các phòng, ban có liên quan thực hiện đánh giá kết quả thực hiện nhiệm vụ “Nâng cao hiệu quả hoạt động của Trung tâm điều hành đô thị thông minh thành phố Vũng Tàu”.</w:t>
      </w:r>
    </w:p>
    <w:p w:rsidR="008E4EB4" w:rsidRPr="00B13EF3" w:rsidRDefault="00F9086A" w:rsidP="00DF0BCD">
      <w:pPr>
        <w:pStyle w:val="Bodytext20"/>
        <w:shd w:val="clear" w:color="auto" w:fill="auto"/>
        <w:spacing w:before="80" w:after="80" w:line="240" w:lineRule="auto"/>
        <w:ind w:right="140" w:firstLine="709"/>
        <w:rPr>
          <w:rFonts w:ascii="Times New Roman" w:hAnsi="Times New Roman" w:cs="Times New Roman"/>
          <w:i/>
        </w:rPr>
      </w:pPr>
      <w:r w:rsidRPr="00B13EF3">
        <w:rPr>
          <w:rFonts w:ascii="Times New Roman" w:hAnsi="Times New Roman" w:cs="Times New Roman"/>
          <w:i/>
        </w:rPr>
        <w:t xml:space="preserve">3.3. </w:t>
      </w:r>
      <w:r w:rsidR="00251077" w:rsidRPr="00B13EF3">
        <w:rPr>
          <w:rFonts w:ascii="Times New Roman" w:hAnsi="Times New Roman" w:cs="Times New Roman"/>
          <w:i/>
        </w:rPr>
        <w:t>Phòng Tài chính – Kế hoạch</w:t>
      </w:r>
      <w:r w:rsidRPr="00B13EF3">
        <w:rPr>
          <w:rFonts w:ascii="Times New Roman" w:hAnsi="Times New Roman" w:cs="Times New Roman"/>
          <w:i/>
        </w:rPr>
        <w:t xml:space="preserve"> </w:t>
      </w:r>
    </w:p>
    <w:p w:rsidR="008E4EB4" w:rsidRDefault="00251077" w:rsidP="007D48B3">
      <w:pPr>
        <w:spacing w:before="40" w:after="40" w:line="240" w:lineRule="auto"/>
        <w:ind w:left="0" w:right="4" w:firstLine="705"/>
      </w:pPr>
      <w:r>
        <w:t xml:space="preserve">- </w:t>
      </w:r>
      <w:r w:rsidR="003E30CF">
        <w:t>Phối hợp với Văn phòng HĐND và UBND thành phố Vũng Tàu t</w:t>
      </w:r>
      <w:r w:rsidR="00F9086A">
        <w:t>heo dõi, tổng hợp, đánh giá kết quả thự</w:t>
      </w:r>
      <w:r w:rsidR="003E30CF">
        <w:t>c hiện Kế hoạch định kỳ ngày 25/8/</w:t>
      </w:r>
      <w:r w:rsidR="00F9086A">
        <w:t xml:space="preserve">2022, tháng 8 năm 2023 và tháng 4 năm 2024 </w:t>
      </w:r>
      <w:r w:rsidR="003E30CF">
        <w:t xml:space="preserve">tham mưu UBND thành phố </w:t>
      </w:r>
      <w:r w:rsidR="00F9086A">
        <w:t>báo cáo UBND tỉnh</w:t>
      </w:r>
      <w:r w:rsidR="003E30CF">
        <w:t>, Sở Kế hoạch và Đầu tư</w:t>
      </w:r>
      <w:r w:rsidR="00F9086A">
        <w:t xml:space="preserve">. Đề xuất điều chỉnh, bổ sung các nhiệm vụ, giải pháp (nếu cần thiết), trình UBND </w:t>
      </w:r>
      <w:r w:rsidR="003E30CF">
        <w:t>thành phố</w:t>
      </w:r>
      <w:r w:rsidR="00F9086A">
        <w:t xml:space="preserve"> xem xét, quyết định. </w:t>
      </w:r>
    </w:p>
    <w:p w:rsidR="00F24F23" w:rsidRPr="00F24F23" w:rsidRDefault="00F24F23" w:rsidP="007D48B3">
      <w:pPr>
        <w:tabs>
          <w:tab w:val="left" w:pos="709"/>
          <w:tab w:val="left" w:pos="993"/>
        </w:tabs>
        <w:spacing w:before="40" w:after="40" w:line="240" w:lineRule="auto"/>
        <w:ind w:left="0" w:firstLine="0"/>
        <w:rPr>
          <w:color w:val="auto"/>
          <w:szCs w:val="28"/>
        </w:rPr>
      </w:pPr>
      <w:r>
        <w:tab/>
        <w:t xml:space="preserve">- </w:t>
      </w:r>
      <w:r w:rsidRPr="00F24F23">
        <w:rPr>
          <w:color w:val="auto"/>
          <w:szCs w:val="28"/>
        </w:rPr>
        <w:t>Thường xuyên phối hợp với các Chủ đầu tư theo dõi báo cáo UBND thành phố Vũng Tàu về công tác đầu tư xây dựng cơ bản, tình hình giải ngân vốn đầu tư xây dựng cơ bản, tiến độ triển khai các dự án trọng điểm trên địa bàn thành phố để kịp thời báo cáo khó khăn, vướng mắc (nếu có) để đề xuất UBND tỉnh Bà Rịa- Vũng Tàu giải pháp tháo gỡ kịp thời.</w:t>
      </w:r>
    </w:p>
    <w:p w:rsidR="00F24F23" w:rsidRPr="00F24F23" w:rsidRDefault="00F24F23" w:rsidP="007D48B3">
      <w:pPr>
        <w:spacing w:before="40" w:after="40" w:line="240" w:lineRule="auto"/>
        <w:ind w:left="0" w:firstLine="709"/>
        <w:rPr>
          <w:color w:val="auto"/>
          <w:spacing w:val="-2"/>
          <w:szCs w:val="28"/>
        </w:rPr>
      </w:pPr>
      <w:r w:rsidRPr="00F24F23">
        <w:rPr>
          <w:color w:val="auto"/>
          <w:spacing w:val="-2"/>
          <w:szCs w:val="28"/>
        </w:rPr>
        <w:t>- Phối hợp với các đơn vị liên quan tham mưu UBND Thành phố thực hiện tiết kiệm chi ngân sách về cắt giảm 50% kinh phí tổ chức hội nghị, đi công tác trong và ngoài nước và tiết kiệm thêm 10% chi thường xuyên khác còn lại của năm 2021, bổ sung nguồn phòng, chống dịch Covid-19, tăng đầu tư phát triển và nhiệm vụ An sinh xã hội, Quốc phòng – An Ninh.</w:t>
      </w:r>
      <w:r w:rsidRPr="00F24F23">
        <w:rPr>
          <w:color w:val="auto"/>
          <w:spacing w:val="-2"/>
          <w:szCs w:val="28"/>
        </w:rPr>
        <w:tab/>
      </w:r>
    </w:p>
    <w:p w:rsidR="00F24F23" w:rsidRPr="00F24F23" w:rsidRDefault="00F24F23" w:rsidP="007D48B3">
      <w:pPr>
        <w:spacing w:before="40" w:after="40" w:line="240" w:lineRule="auto"/>
        <w:ind w:left="0" w:firstLine="709"/>
        <w:rPr>
          <w:color w:val="auto"/>
          <w:szCs w:val="28"/>
        </w:rPr>
      </w:pPr>
      <w:r w:rsidRPr="00F24F23">
        <w:rPr>
          <w:color w:val="auto"/>
          <w:szCs w:val="28"/>
        </w:rPr>
        <w:t xml:space="preserve">- Tham mưu, đảm bảo </w:t>
      </w:r>
      <w:r w:rsidRPr="00F24F23">
        <w:rPr>
          <w:color w:val="auto"/>
          <w:szCs w:val="28"/>
          <w:lang w:val="vi-VN"/>
        </w:rPr>
        <w:t>nguồn kinh phí cho công tác phòng, chống dịch của Thành phố</w:t>
      </w:r>
      <w:r w:rsidRPr="00F24F23">
        <w:rPr>
          <w:color w:val="auto"/>
          <w:szCs w:val="28"/>
        </w:rPr>
        <w:t xml:space="preserve"> theo đúng quy định</w:t>
      </w:r>
      <w:r w:rsidRPr="00F24F23">
        <w:rPr>
          <w:color w:val="auto"/>
          <w:szCs w:val="28"/>
          <w:lang w:val="vi-VN"/>
        </w:rPr>
        <w:t xml:space="preserve">. Đặc biệt tham mưu UBND thành phố trong công tác chi hỗ trợ, chi phụ cấp cho nhân sự và các trang thiết bị y tế theo Nghị quyết số 16/NQ-CP ngày 08/02/2021 của Chính phủ về chi phí cách ly y tế, khám, chữa bệnh và một số chế độ đặc thù trong phòng, chống dịch Covid </w:t>
      </w:r>
      <w:r w:rsidRPr="00F24F23">
        <w:rPr>
          <w:color w:val="auto"/>
          <w:szCs w:val="28"/>
        </w:rPr>
        <w:t xml:space="preserve">- </w:t>
      </w:r>
      <w:r w:rsidRPr="00F24F23">
        <w:rPr>
          <w:color w:val="auto"/>
          <w:szCs w:val="28"/>
          <w:lang w:val="vi-VN"/>
        </w:rPr>
        <w:t>19 và các văn bản quy định khác của Trung ương, Tỉnh và Luật Ngân sách</w:t>
      </w:r>
      <w:r w:rsidRPr="00F24F23">
        <w:rPr>
          <w:color w:val="auto"/>
          <w:szCs w:val="28"/>
        </w:rPr>
        <w:t xml:space="preserve"> Nhà nước.</w:t>
      </w:r>
    </w:p>
    <w:p w:rsidR="00F24F23" w:rsidRPr="00F24F23" w:rsidRDefault="00F24F23" w:rsidP="007D48B3">
      <w:pPr>
        <w:spacing w:before="40" w:after="40" w:line="240" w:lineRule="auto"/>
        <w:ind w:left="0" w:firstLine="709"/>
        <w:rPr>
          <w:rFonts w:eastAsia="Calibri"/>
          <w:color w:val="auto"/>
          <w:szCs w:val="28"/>
        </w:rPr>
      </w:pPr>
      <w:r w:rsidRPr="00F24F23">
        <w:rPr>
          <w:rFonts w:eastAsia="Calibri"/>
          <w:color w:val="auto"/>
          <w:szCs w:val="28"/>
        </w:rPr>
        <w:t xml:space="preserve">- Phối hợp với các phòng, ban, UBND các phường xã thực hiện đạt hiệu quả các nhiệm vụ trọng tâm trong </w:t>
      </w:r>
      <w:r>
        <w:rPr>
          <w:rFonts w:eastAsia="Calibri"/>
          <w:color w:val="auto"/>
          <w:szCs w:val="28"/>
        </w:rPr>
        <w:t>năm 2022</w:t>
      </w:r>
      <w:r w:rsidRPr="00F24F23">
        <w:rPr>
          <w:rFonts w:eastAsia="Calibri"/>
          <w:color w:val="auto"/>
          <w:szCs w:val="28"/>
        </w:rPr>
        <w:t xml:space="preserve">. Phấn đấu hoàn thành toàn diện các nhiệm vụ kế hoạch kinh tế - xã hội, quốc phòng - an ninh của năm </w:t>
      </w:r>
      <w:r>
        <w:rPr>
          <w:rFonts w:eastAsia="Calibri"/>
          <w:color w:val="auto"/>
          <w:szCs w:val="28"/>
        </w:rPr>
        <w:t>2022</w:t>
      </w:r>
      <w:r w:rsidRPr="00F24F23">
        <w:rPr>
          <w:rFonts w:eastAsia="Calibri"/>
          <w:color w:val="auto"/>
          <w:szCs w:val="28"/>
        </w:rPr>
        <w:t>,</w:t>
      </w:r>
      <w:r>
        <w:rPr>
          <w:rFonts w:eastAsia="Calibri"/>
          <w:color w:val="auto"/>
          <w:szCs w:val="28"/>
        </w:rPr>
        <w:t xml:space="preserve"> năm </w:t>
      </w:r>
      <w:r>
        <w:rPr>
          <w:rFonts w:eastAsia="Calibri"/>
          <w:color w:val="auto"/>
          <w:szCs w:val="28"/>
        </w:rPr>
        <w:lastRenderedPageBreak/>
        <w:t>2023 và các năm tiếp theo, bảo đảm hoàn thành mục tiêu toàn giai đoạn 2021-2025</w:t>
      </w:r>
      <w:r w:rsidRPr="00F24F23">
        <w:rPr>
          <w:rFonts w:eastAsia="Calibri"/>
          <w:color w:val="auto"/>
          <w:szCs w:val="28"/>
        </w:rPr>
        <w:t xml:space="preserve">. </w:t>
      </w:r>
    </w:p>
    <w:p w:rsidR="008E4EB4" w:rsidRPr="00F24F23" w:rsidRDefault="00F24F23" w:rsidP="007D48B3">
      <w:pPr>
        <w:spacing w:before="40" w:after="40" w:line="240" w:lineRule="auto"/>
        <w:ind w:left="0" w:right="4" w:firstLine="705"/>
        <w:rPr>
          <w:i/>
        </w:rPr>
      </w:pPr>
      <w:r w:rsidRPr="00F24F23">
        <w:rPr>
          <w:i/>
        </w:rPr>
        <w:t xml:space="preserve">3.4. Phòng Y tế </w:t>
      </w:r>
    </w:p>
    <w:p w:rsidR="008E4EB4" w:rsidRDefault="00F24F23" w:rsidP="007D48B3">
      <w:pPr>
        <w:spacing w:before="40" w:after="40" w:line="240" w:lineRule="auto"/>
        <w:ind w:left="0" w:right="4" w:firstLine="705"/>
      </w:pPr>
      <w:r>
        <w:tab/>
      </w:r>
      <w:r w:rsidR="002A1F8B">
        <w:t>- P</w:t>
      </w:r>
      <w:r w:rsidR="00F9086A">
        <w:t xml:space="preserve">hối hợp chặt chẽ, hiệu quả với các </w:t>
      </w:r>
      <w:r w:rsidR="002A1F8B">
        <w:t>phòng, ban</w:t>
      </w:r>
      <w:r w:rsidR="00F9086A">
        <w:t xml:space="preserve"> và UBND các </w:t>
      </w:r>
      <w:r w:rsidR="002A1F8B">
        <w:t>phường, xã</w:t>
      </w:r>
      <w:r w:rsidR="00F9086A">
        <w:t xml:space="preserve"> tham mưu UBND </w:t>
      </w:r>
      <w:r w:rsidR="002A1F8B">
        <w:t>thành phố</w:t>
      </w:r>
      <w:r w:rsidR="00F9086A">
        <w:t xml:space="preserve"> tiếp tục triển khai các biện pháp y tế an toàn, phù hợp với tình hình mở cửa các hoạt động kinh tế - xã hội. </w:t>
      </w:r>
    </w:p>
    <w:p w:rsidR="002A1F8B" w:rsidRDefault="002A1F8B" w:rsidP="007D48B3">
      <w:pPr>
        <w:spacing w:before="40" w:after="40" w:line="240" w:lineRule="auto"/>
        <w:ind w:left="0" w:right="4" w:firstLine="705"/>
      </w:pPr>
      <w:r>
        <w:rPr>
          <w:i/>
        </w:rPr>
        <w:t>3.5. Phòng</w:t>
      </w:r>
      <w:r w:rsidR="00F9086A">
        <w:rPr>
          <w:i/>
        </w:rPr>
        <w:t xml:space="preserve"> Lao động, Thương binh và Xã hội</w:t>
      </w:r>
      <w:r w:rsidR="00F9086A">
        <w:t xml:space="preserve"> </w:t>
      </w:r>
    </w:p>
    <w:p w:rsidR="008E4EB4" w:rsidRPr="002A1F8B" w:rsidRDefault="002A1F8B" w:rsidP="007D48B3">
      <w:pPr>
        <w:spacing w:before="40" w:after="40" w:line="240" w:lineRule="auto"/>
        <w:ind w:left="0" w:firstLine="705"/>
        <w:rPr>
          <w:color w:val="auto"/>
          <w:szCs w:val="28"/>
        </w:rPr>
      </w:pPr>
      <w:r>
        <w:t>- T</w:t>
      </w:r>
      <w:r w:rsidR="00F9086A">
        <w:t xml:space="preserve">ổng kết, đánh giá kết quả thực hiện các chính sách hỗ trợ người dân, người lao động bị ảnh hưởng bởi dịch bệnh Covid-19 trên địa bàn </w:t>
      </w:r>
      <w:r>
        <w:t>thành phố Vũng Tàu. C</w:t>
      </w:r>
      <w:r w:rsidRPr="002A1F8B">
        <w:rPr>
          <w:color w:val="auto"/>
          <w:szCs w:val="28"/>
        </w:rPr>
        <w:t xml:space="preserve">hủ động phối hợp UBND các phường, xã, Ủy ban Mặt trận Tổ quốc Việt Nam </w:t>
      </w:r>
      <w:r>
        <w:rPr>
          <w:color w:val="auto"/>
          <w:szCs w:val="28"/>
        </w:rPr>
        <w:t xml:space="preserve">thành phố Vũng Tàu </w:t>
      </w:r>
      <w:r w:rsidRPr="002A1F8B">
        <w:rPr>
          <w:color w:val="auto"/>
          <w:szCs w:val="28"/>
        </w:rPr>
        <w:t>và các đoàn thể và đơn vị liên quan thực hiện tốt các chế độ chính sách chăm lo</w:t>
      </w:r>
      <w:r>
        <w:rPr>
          <w:color w:val="auto"/>
          <w:szCs w:val="28"/>
        </w:rPr>
        <w:t xml:space="preserve"> người nghèo</w:t>
      </w:r>
      <w:r w:rsidRPr="002A1F8B">
        <w:rPr>
          <w:color w:val="auto"/>
          <w:szCs w:val="28"/>
        </w:rPr>
        <w:t>, hỗ trợ cho người dân</w:t>
      </w:r>
      <w:r>
        <w:rPr>
          <w:color w:val="auto"/>
          <w:szCs w:val="28"/>
        </w:rPr>
        <w:t xml:space="preserve"> gặp khó khăn</w:t>
      </w:r>
      <w:r w:rsidRPr="002A1F8B">
        <w:rPr>
          <w:color w:val="auto"/>
          <w:szCs w:val="28"/>
        </w:rPr>
        <w:t>; nắm chắc tình hình, có giải pháp xử lý không để người dân đói, thiếu ăn, thiếu mặc, thiếu các nhu yếu phẩm thiết yếu.</w:t>
      </w:r>
    </w:p>
    <w:p w:rsidR="008E4EB4" w:rsidRDefault="00F9086A" w:rsidP="007D48B3">
      <w:pPr>
        <w:pStyle w:val="Heading3"/>
        <w:spacing w:before="40" w:after="40" w:line="240" w:lineRule="auto"/>
        <w:ind w:left="715"/>
      </w:pPr>
      <w:r>
        <w:t>3</w:t>
      </w:r>
      <w:r w:rsidR="002A1F8B">
        <w:t>.6</w:t>
      </w:r>
      <w:r>
        <w:t xml:space="preserve">. </w:t>
      </w:r>
      <w:r w:rsidR="002A1F8B">
        <w:t>Phòng Kinh tế</w:t>
      </w:r>
    </w:p>
    <w:p w:rsidR="008E4EB4" w:rsidRDefault="002A1F8B" w:rsidP="007D48B3">
      <w:pPr>
        <w:spacing w:before="40" w:after="40" w:line="240" w:lineRule="auto"/>
        <w:ind w:left="0" w:right="4" w:firstLine="705"/>
      </w:pPr>
      <w:r>
        <w:t>- Phối hợp với các Sở, ngành t</w:t>
      </w:r>
      <w:r w:rsidR="00F9086A">
        <w:t xml:space="preserve">heo dõi chặt chẽ hoạt động sản xuất công nghiệp, thương mại và xuất nhập khẩu trên địa bàn </w:t>
      </w:r>
      <w:r>
        <w:t>thành phố Vũng Tàu</w:t>
      </w:r>
      <w:r w:rsidR="00F9086A">
        <w:t xml:space="preserve">; kịp thời tham mưu UBND </w:t>
      </w:r>
      <w:r>
        <w:t>thành phố đề xuất, kiến nghị UBND tỉnh</w:t>
      </w:r>
      <w:r w:rsidR="00F9086A">
        <w:t xml:space="preserve"> các giải pháp hỗ trợ tháo gỡ những khó khăn của doanh nghiệp trong quá trình sản xuất; bảo đảm ổn định thị trường hàng hóa, nhất là các mặt hàng thiết yếu.  </w:t>
      </w:r>
    </w:p>
    <w:p w:rsidR="008E4EB4" w:rsidRDefault="002A1F8B" w:rsidP="007D48B3">
      <w:pPr>
        <w:spacing w:before="40" w:after="40" w:line="240" w:lineRule="auto"/>
        <w:ind w:left="0" w:right="4" w:firstLine="705"/>
      </w:pPr>
      <w:r>
        <w:t xml:space="preserve">- </w:t>
      </w:r>
      <w:r w:rsidR="00F9086A">
        <w:t xml:space="preserve">Phối hợp với </w:t>
      </w:r>
      <w:r>
        <w:t xml:space="preserve">Sở Công Thương, </w:t>
      </w:r>
      <w:r w:rsidR="00F9086A">
        <w:t xml:space="preserve">Công ty điện lực tỉnh thực hiện chính sách hỗ trợ giá điện, tiền điện cho doanh nghiệp, người dân theo hướng dẫn của Trung ương. </w:t>
      </w:r>
    </w:p>
    <w:p w:rsidR="002A1F8B" w:rsidRPr="002A1F8B" w:rsidRDefault="002A1F8B" w:rsidP="007D48B3">
      <w:pPr>
        <w:spacing w:before="40" w:after="40" w:line="240" w:lineRule="auto"/>
        <w:ind w:left="0" w:firstLine="705"/>
        <w:rPr>
          <w:i/>
          <w:szCs w:val="28"/>
        </w:rPr>
      </w:pPr>
      <w:r w:rsidRPr="002A1F8B">
        <w:rPr>
          <w:i/>
        </w:rPr>
        <w:t xml:space="preserve">3.7. </w:t>
      </w:r>
      <w:r>
        <w:rPr>
          <w:i/>
          <w:szCs w:val="28"/>
        </w:rPr>
        <w:t>Phòng Nội vụ</w:t>
      </w:r>
    </w:p>
    <w:p w:rsidR="002A1F8B" w:rsidRPr="00B30DF5" w:rsidRDefault="002A1F8B" w:rsidP="007D48B3">
      <w:pPr>
        <w:spacing w:before="40" w:after="40" w:line="240" w:lineRule="auto"/>
        <w:ind w:left="0" w:firstLine="705"/>
        <w:rPr>
          <w:spacing w:val="-2"/>
          <w:szCs w:val="28"/>
        </w:rPr>
      </w:pPr>
      <w:r>
        <w:rPr>
          <w:spacing w:val="-2"/>
          <w:szCs w:val="28"/>
        </w:rPr>
        <w:t xml:space="preserve">- </w:t>
      </w:r>
      <w:r w:rsidRPr="00B30DF5">
        <w:rPr>
          <w:spacing w:val="-2"/>
          <w:szCs w:val="28"/>
        </w:rPr>
        <w:t>Chủ trì, phối hợp với các phòng, ban đẩy mạnh cải cách hành chính, cắt giảm ngay thủ tục hành chính, điều kiện kinh doanh, bảo đảm thực chất, hiệu quả, tránh lãng phí thời gian, nguồn lực, tạo điều kiện thuận lợi nhất cho người dân, tổ chức khi làm hồ sơ thủ tục hành chính, doanh nghiệp sản xuất, kinh doanh</w:t>
      </w:r>
      <w:r>
        <w:rPr>
          <w:spacing w:val="-2"/>
          <w:szCs w:val="28"/>
        </w:rPr>
        <w:t xml:space="preserve"> qua dịch vụ công trực tuyến trên Cổng dịch vụ công quốc gia.</w:t>
      </w:r>
    </w:p>
    <w:p w:rsidR="002A1F8B" w:rsidRPr="002A1F8B" w:rsidRDefault="002A1F8B" w:rsidP="007D48B3">
      <w:pPr>
        <w:spacing w:before="40" w:after="40" w:line="240" w:lineRule="auto"/>
        <w:ind w:left="0" w:right="4" w:firstLine="705"/>
        <w:rPr>
          <w:i/>
        </w:rPr>
      </w:pPr>
      <w:r w:rsidRPr="002A1F8B">
        <w:rPr>
          <w:i/>
        </w:rPr>
        <w:t>3.7</w:t>
      </w:r>
      <w:r w:rsidR="00BF7B45">
        <w:rPr>
          <w:i/>
        </w:rPr>
        <w:t>.</w:t>
      </w:r>
      <w:r w:rsidRPr="002A1F8B">
        <w:rPr>
          <w:i/>
        </w:rPr>
        <w:t xml:space="preserve"> Phòng Văn hóa và Thông tin</w:t>
      </w:r>
    </w:p>
    <w:p w:rsidR="008E4EB4" w:rsidRDefault="002A1F8B" w:rsidP="007D48B3">
      <w:pPr>
        <w:spacing w:before="40" w:after="40" w:line="240" w:lineRule="auto"/>
        <w:ind w:left="0" w:right="2" w:firstLine="705"/>
      </w:pPr>
      <w:r>
        <w:t>- C</w:t>
      </w:r>
      <w:r w:rsidR="00F9086A">
        <w:t xml:space="preserve">hủ trì, phối hợp với UBND các </w:t>
      </w:r>
      <w:r>
        <w:t>phường, xã</w:t>
      </w:r>
      <w:r w:rsidR="00F9086A">
        <w:t xml:space="preserve"> tổ chức các hoạt động giáo dục, đào tạo, du lịch, dịch vụ giải trí, văn hóa, nghệ thuật bảo đảm an toàn dịch bệnh</w:t>
      </w:r>
      <w:r w:rsidR="002643C6">
        <w:t xml:space="preserve"> trong tình hình mới</w:t>
      </w:r>
      <w:r w:rsidR="00F9086A">
        <w:t xml:space="preserve">. </w:t>
      </w:r>
    </w:p>
    <w:p w:rsidR="00B841ED" w:rsidRPr="00D86205" w:rsidRDefault="00B841ED" w:rsidP="00D86205">
      <w:pPr>
        <w:spacing w:before="100" w:after="100"/>
        <w:ind w:left="0" w:firstLine="705"/>
        <w:rPr>
          <w:color w:val="auto"/>
          <w:szCs w:val="28"/>
        </w:rPr>
      </w:pPr>
      <w:r>
        <w:t>- Thường xuyên</w:t>
      </w:r>
      <w:r w:rsidR="00D86205">
        <w:t xml:space="preserve"> hướng dẫn, </w:t>
      </w:r>
      <w:r w:rsidR="00D86205" w:rsidRPr="00D86205">
        <w:rPr>
          <w:color w:val="auto"/>
          <w:szCs w:val="28"/>
        </w:rPr>
        <w:t>kiểm tra các cơ sở kinh doanh dịch vụ văn hóa, thể thao trên địa bàn</w:t>
      </w:r>
      <w:r w:rsidR="00D86205">
        <w:rPr>
          <w:color w:val="auto"/>
          <w:szCs w:val="28"/>
        </w:rPr>
        <w:t xml:space="preserve"> thành phố, các doanh nghiệp hoạt động trong lĩnh vực vui chơi giải trí (karaoke, vũ trường, rạp chiếu phim,…), các cơ sở kinh doanh dịch vụ lưu trú thực hiện các biện pháp an toàn khi mở cửa hoạt động trở lại, bảo đảm an toàn, hiệu quả tương ứng với từng cấp độ dịch</w:t>
      </w:r>
      <w:r w:rsidR="00D86205" w:rsidRPr="00D86205">
        <w:rPr>
          <w:color w:val="auto"/>
          <w:szCs w:val="28"/>
        </w:rPr>
        <w:t xml:space="preserve">. </w:t>
      </w:r>
    </w:p>
    <w:p w:rsidR="00264E26" w:rsidRDefault="002A1F8B" w:rsidP="00264E26">
      <w:pPr>
        <w:spacing w:before="40" w:after="40" w:line="240" w:lineRule="auto"/>
        <w:ind w:left="0" w:right="2" w:firstLine="705"/>
      </w:pPr>
      <w:r>
        <w:rPr>
          <w:i/>
        </w:rPr>
        <w:t xml:space="preserve">- </w:t>
      </w:r>
      <w:r w:rsidR="002643C6">
        <w:t>C</w:t>
      </w:r>
      <w:r w:rsidR="00F9086A">
        <w:t xml:space="preserve">hủ trì, phối hợp với các đơn vị liên quan tham mưu UBND </w:t>
      </w:r>
      <w:r w:rsidR="002643C6">
        <w:t>thành phố</w:t>
      </w:r>
      <w:r w:rsidR="00F9086A">
        <w:t xml:space="preserve"> công tác thông tin, tuyên truyền trên báo chí và hệ thống thông tin cơ sở những kết quả đạt được về phát triển kinh tế -</w:t>
      </w:r>
      <w:r w:rsidR="006C0321">
        <w:t xml:space="preserve"> xã hội, phòng chống dịch bệnh,; tuyên truyền chủ trương, chính sách của Đảng, Nhà nước về công tác tiêm chủng vắc </w:t>
      </w:r>
      <w:r w:rsidR="006C0321">
        <w:lastRenderedPageBreak/>
        <w:t xml:space="preserve">xin phòng Covid-19; vận động người dân ủng hộ công tác tiêm chùng vác xin phòng Covid-19 theo tinh thần </w:t>
      </w:r>
      <w:r w:rsidR="006C0321" w:rsidRPr="006C0321">
        <w:rPr>
          <w:i/>
        </w:rPr>
        <w:t>“tiêm chủng vắc xin phòng Covod-19 là quyền lợi đối với cá nhân, là trách nhiệm đối với cộng đồng”</w:t>
      </w:r>
      <w:r w:rsidR="006C0321">
        <w:t xml:space="preserve">; </w:t>
      </w:r>
      <w:r w:rsidR="00F9086A">
        <w:t xml:space="preserve">các chính sách của Đảng và Nhà nước về hỗ trợ người dân, người lao động, doanh nghiệp,…; kịp thời ngăn chặn, phản bác, xử lý nghiên các thông tin xấu độc, sai sự thật, kích động, gây tác động tiêu cực, cản trở công tác phòng, chống dịch, </w:t>
      </w:r>
      <w:r w:rsidR="002643C6">
        <w:t>phục hồi và phát triển kinh tế.</w:t>
      </w:r>
    </w:p>
    <w:p w:rsidR="00BF7B45" w:rsidRDefault="00BF7B45" w:rsidP="007D48B3">
      <w:pPr>
        <w:spacing w:before="40" w:after="40" w:line="240" w:lineRule="auto"/>
        <w:ind w:left="0" w:right="2" w:firstLine="705"/>
        <w:rPr>
          <w:i/>
        </w:rPr>
      </w:pPr>
      <w:r>
        <w:rPr>
          <w:i/>
        </w:rPr>
        <w:t>3.8. Phòng Quản lý đô thị</w:t>
      </w:r>
    </w:p>
    <w:p w:rsidR="00BF7B45" w:rsidRDefault="00BF7B45" w:rsidP="007D48B3">
      <w:pPr>
        <w:spacing w:before="40" w:after="40" w:line="240" w:lineRule="auto"/>
        <w:ind w:left="0" w:right="2" w:firstLine="705"/>
      </w:pPr>
      <w:r>
        <w:t>P</w:t>
      </w:r>
      <w:r w:rsidR="00F9086A">
        <w:t xml:space="preserve">hối hợp với </w:t>
      </w:r>
      <w:r>
        <w:t xml:space="preserve">Sở Xây dựng và </w:t>
      </w:r>
      <w:r w:rsidR="00F9086A">
        <w:t xml:space="preserve">các đơn vị liên quan triển khai các hiệu quả các chương trình, chính sách phát triển nhà ở, nhất là nhà ở xã hội, nhà ở cho công nhân; đồng thời tham mưu UBND </w:t>
      </w:r>
      <w:r>
        <w:t xml:space="preserve">thành phố Vũng Tàu </w:t>
      </w:r>
      <w:r w:rsidR="00F9086A">
        <w:t xml:space="preserve">kiến nghị </w:t>
      </w:r>
      <w:r>
        <w:t>UBND tỉnh</w:t>
      </w:r>
      <w:r w:rsidR="00F9086A">
        <w:t xml:space="preserve"> tháo gỡ các vướng</w:t>
      </w:r>
      <w:r>
        <w:t>.</w:t>
      </w:r>
    </w:p>
    <w:p w:rsidR="00CD4B55" w:rsidRPr="00CD4B55" w:rsidRDefault="00CD4B55" w:rsidP="007D48B3">
      <w:pPr>
        <w:tabs>
          <w:tab w:val="left" w:pos="709"/>
          <w:tab w:val="left" w:pos="993"/>
        </w:tabs>
        <w:spacing w:before="40" w:after="40" w:line="240" w:lineRule="auto"/>
        <w:ind w:left="0" w:firstLine="0"/>
        <w:rPr>
          <w:i/>
          <w:color w:val="auto"/>
          <w:szCs w:val="28"/>
        </w:rPr>
      </w:pPr>
      <w:r>
        <w:tab/>
      </w:r>
      <w:r w:rsidRPr="00CD4B55">
        <w:rPr>
          <w:i/>
        </w:rPr>
        <w:t>3.9.</w:t>
      </w:r>
      <w:r w:rsidRPr="00CD4B55">
        <w:rPr>
          <w:i/>
          <w:color w:val="auto"/>
          <w:szCs w:val="28"/>
        </w:rPr>
        <w:t xml:space="preserve"> </w:t>
      </w:r>
      <w:r>
        <w:rPr>
          <w:i/>
          <w:color w:val="auto"/>
          <w:szCs w:val="28"/>
        </w:rPr>
        <w:t>Phòng Tài nguyên và Môi trường</w:t>
      </w:r>
    </w:p>
    <w:p w:rsidR="00CD4B55" w:rsidRPr="00CD4B55" w:rsidRDefault="00CD4B55" w:rsidP="007D48B3">
      <w:pPr>
        <w:tabs>
          <w:tab w:val="left" w:pos="709"/>
          <w:tab w:val="left" w:pos="993"/>
        </w:tabs>
        <w:spacing w:before="40" w:after="40" w:line="240" w:lineRule="auto"/>
        <w:ind w:left="0" w:firstLine="567"/>
        <w:rPr>
          <w:color w:val="auto"/>
          <w:spacing w:val="-4"/>
          <w:szCs w:val="28"/>
        </w:rPr>
      </w:pPr>
      <w:r w:rsidRPr="00CD4B55">
        <w:rPr>
          <w:color w:val="auto"/>
          <w:szCs w:val="28"/>
        </w:rPr>
        <w:tab/>
        <w:t xml:space="preserve">- </w:t>
      </w:r>
      <w:r w:rsidRPr="00CD4B55">
        <w:rPr>
          <w:color w:val="auto"/>
          <w:spacing w:val="-4"/>
          <w:szCs w:val="28"/>
        </w:rPr>
        <w:t xml:space="preserve">Chủ trì, phối hợp với Trung tâm Phát triển Quỹ đất thành phố, các Ban Quản lý dự án Đầu tư xây dựng, UBND các phường, xã và các đơn vị liên quan tập trung đẩy nhanh tiến độ giải phóng mặt bằng, đề xuất tháo gỡ kịp thời khó khăn, vướng mắc lên quan đến đất đai, tài nguyên.   </w:t>
      </w:r>
    </w:p>
    <w:p w:rsidR="00CD4B55" w:rsidRPr="00CD4B55" w:rsidRDefault="00CD4B55" w:rsidP="007D48B3">
      <w:pPr>
        <w:tabs>
          <w:tab w:val="left" w:pos="709"/>
          <w:tab w:val="left" w:pos="993"/>
        </w:tabs>
        <w:spacing w:before="40" w:after="40" w:line="240" w:lineRule="auto"/>
        <w:ind w:left="0" w:firstLine="0"/>
        <w:rPr>
          <w:i/>
          <w:szCs w:val="28"/>
        </w:rPr>
      </w:pPr>
      <w:r>
        <w:rPr>
          <w:b/>
          <w:szCs w:val="28"/>
        </w:rPr>
        <w:tab/>
      </w:r>
      <w:r w:rsidRPr="00CD4B55">
        <w:rPr>
          <w:i/>
          <w:szCs w:val="28"/>
        </w:rPr>
        <w:t>3.10. Các Ba</w:t>
      </w:r>
      <w:r>
        <w:rPr>
          <w:i/>
          <w:szCs w:val="28"/>
        </w:rPr>
        <w:t>n Quản lý dự án Đầu tư xây dựng</w:t>
      </w:r>
    </w:p>
    <w:p w:rsidR="00CD4B55" w:rsidRDefault="00CD4B55" w:rsidP="007D48B3">
      <w:pPr>
        <w:spacing w:before="40" w:after="40" w:line="240" w:lineRule="auto"/>
        <w:ind w:left="0" w:firstLine="720"/>
        <w:rPr>
          <w:szCs w:val="28"/>
        </w:rPr>
      </w:pPr>
      <w:r>
        <w:rPr>
          <w:szCs w:val="28"/>
        </w:rPr>
        <w:t>- Tăng cường kỷ luật kỷ cương trong giải ngân vốn đầu tư công, thực hiện tốt vai trò, trách nhiệm người đứng đầu; thực hiện cam kết và giải ngân đến cuối năm 2022 theo đúng kế hoạch giải ngân đề ra. Thực hiện đấu thầu qua mạng theo đúng quy định, bảo đảm công khai, minh bạch, lựa chọn nhà thầu có đủ năng lực, xử lý nghiêm các trường hợp nhà thầu vi phạm tiến độ hợp đồng. Đẩy nhanh tiến độ thi công; thực hiện nghiệm thu, lập hồ sơ thanh toán ngay khi có khối lượng; rà soát, đề xuất điều chuyển kế hoạch vốn giữa các dự án chậm giải ngân sang các dự án có tiến độ giải ngân tốt, còn thiếu.</w:t>
      </w:r>
    </w:p>
    <w:p w:rsidR="00CD4B55" w:rsidRDefault="00CD4B55" w:rsidP="007D48B3">
      <w:pPr>
        <w:spacing w:before="40" w:after="40" w:line="240" w:lineRule="auto"/>
        <w:ind w:left="0" w:firstLine="705"/>
        <w:rPr>
          <w:szCs w:val="28"/>
        </w:rPr>
      </w:pPr>
      <w:r>
        <w:rPr>
          <w:szCs w:val="28"/>
        </w:rPr>
        <w:t>- Người đứng đầu đơn vị chịu trách nhiệm trước Chủ tịch UBND thành phố Vũng Tàu về kết quả giải ngân vốn đầu tư công của đơn vị mình. Phân công cụ thể lãnh đạo cơ quan, đơn vị trực tiếp phụ trách, chỉ đạo việc giải ngân, thường xuyên kiểm tra tiến độ ngoài thực địa, kịp thời tháo gỡ khó khăn, vướng mắc đối với từng dự án. Kiểm điểm trách nhiệm tập thể người đứng đầu, cá nhân có liên quan trong trường hợp không hoàn thành kế hoạch giải ngân theo tiến độ đề ra.</w:t>
      </w:r>
    </w:p>
    <w:p w:rsidR="00264E26" w:rsidRDefault="00264E26" w:rsidP="007D48B3">
      <w:pPr>
        <w:spacing w:before="40" w:after="40" w:line="240" w:lineRule="auto"/>
        <w:ind w:left="0" w:right="2" w:firstLine="705"/>
        <w:rPr>
          <w:i/>
        </w:rPr>
      </w:pPr>
      <w:r>
        <w:rPr>
          <w:i/>
        </w:rPr>
        <w:t>3.11. Trung tâm Văn hóa</w:t>
      </w:r>
      <w:r w:rsidR="009A347E">
        <w:rPr>
          <w:i/>
        </w:rPr>
        <w:t>, Thông tin và Thể thao</w:t>
      </w:r>
    </w:p>
    <w:p w:rsidR="00264E26" w:rsidRDefault="009A347E" w:rsidP="007D48B3">
      <w:pPr>
        <w:spacing w:before="40" w:after="40" w:line="240" w:lineRule="auto"/>
        <w:ind w:left="0" w:right="2" w:firstLine="705"/>
      </w:pPr>
      <w:r w:rsidRPr="009A347E">
        <w:t>- Chủ trì, phối hợp</w:t>
      </w:r>
      <w:r>
        <w:t xml:space="preserve"> Phòng Văn hóa và Thông tin, UBND các phường, xã và </w:t>
      </w:r>
      <w:r w:rsidRPr="009A347E">
        <w:t xml:space="preserve">các đơn vị có liên quan xây dựng kế hoạch tổ chức các hoạt </w:t>
      </w:r>
      <w:r>
        <w:t>động thể dục thể thao, các giải thể thao quần chúng cấp thành phố kèm theo các phương án về công tác phòng, chống dịch Covid-19 trong quá trình tổ chức.</w:t>
      </w:r>
    </w:p>
    <w:p w:rsidR="00B13EF3" w:rsidRPr="00B13EF3" w:rsidRDefault="00B13EF3" w:rsidP="007D48B3">
      <w:pPr>
        <w:spacing w:before="40" w:after="40" w:line="240" w:lineRule="auto"/>
        <w:ind w:left="0" w:right="2" w:firstLine="705"/>
        <w:rPr>
          <w:i/>
        </w:rPr>
      </w:pPr>
      <w:r w:rsidRPr="00B13EF3">
        <w:rPr>
          <w:i/>
        </w:rPr>
        <w:t>3.12. Trung tâm Y tế thành phố Vũng Tàu</w:t>
      </w:r>
    </w:p>
    <w:p w:rsidR="00B13EF3" w:rsidRPr="00B13EF3" w:rsidRDefault="00B13EF3" w:rsidP="00B13EF3">
      <w:pPr>
        <w:spacing w:before="40" w:after="40" w:line="240" w:lineRule="auto"/>
        <w:ind w:left="0" w:right="369" w:firstLine="705"/>
        <w:rPr>
          <w:spacing w:val="-2"/>
        </w:rPr>
      </w:pPr>
      <w:r w:rsidRPr="00B13EF3">
        <w:rPr>
          <w:spacing w:val="-2"/>
        </w:rPr>
        <w:t xml:space="preserve">- </w:t>
      </w:r>
      <w:r w:rsidRPr="00B13EF3">
        <w:rPr>
          <w:spacing w:val="-2"/>
        </w:rPr>
        <w:t>Chủ trì, phối hợp với các đơn vị có liên quan t</w:t>
      </w:r>
      <w:r w:rsidRPr="00B13EF3">
        <w:rPr>
          <w:spacing w:val="-2"/>
        </w:rPr>
        <w:t xml:space="preserve">iếp tục duy trì khả năng sẵn sàng của các cơ sở bệnh viện điều trị Covid-19 và tùy theo tình hình dịch bệnh từng bước </w:t>
      </w:r>
      <w:r w:rsidRPr="00B13EF3">
        <w:rPr>
          <w:spacing w:val="-2"/>
        </w:rPr>
        <w:t>chuyển dần về chức năng ban đầu</w:t>
      </w:r>
      <w:r w:rsidRPr="00B13EF3">
        <w:rPr>
          <w:spacing w:val="-2"/>
        </w:rPr>
        <w:t xml:space="preserve">. Củng cố chất lượng điều trị của các cơ sở y tế trong hệ thống 3 tầng điều trị Covid-19; bảo đảm nguồn nhân lực y tế có đủ số lượng và năng lực chuyên môn cần thiết; bảo đảm đầy đủ thiết bị hồi sức tối thiểu theo phân tầng điều trị, tăng cường số giường oxy bảo đảm </w:t>
      </w:r>
      <w:r w:rsidRPr="00B13EF3">
        <w:rPr>
          <w:spacing w:val="-2"/>
        </w:rPr>
        <w:lastRenderedPageBreak/>
        <w:t xml:space="preserve">cho số người bệnh cần hỗ trợ hô hấp. Nâng cao năng lực các bệnh viện, các cơ sở y tế, trạm y tế lưu động điều trị Covid-19, các cơ sở cách ly tập trung. </w:t>
      </w:r>
    </w:p>
    <w:p w:rsidR="00B13EF3" w:rsidRDefault="00B13EF3" w:rsidP="00B13EF3">
      <w:pPr>
        <w:spacing w:before="40" w:after="40" w:line="240" w:lineRule="auto"/>
        <w:ind w:left="0" w:right="369" w:firstLine="705"/>
      </w:pPr>
      <w:r>
        <w:t xml:space="preserve">- Tiếp tục tổ chức tiêm vắc xin cho nhân dân; cập nhật kịp thời thông tin tiêm chủng vào Hệ thống thông tin tiêm chủng của Quốc gia, phục vụ cho việc theo dõi Chứng nhận ngừa Covid-19 của Sổ Sức khỏe điện tử thống nhất trên cả nước, thuận tiện cho việc kiểm soát dịch bệnh. </w:t>
      </w:r>
    </w:p>
    <w:p w:rsidR="00B13EF3" w:rsidRPr="009A347E" w:rsidRDefault="00B13EF3" w:rsidP="00B13EF3">
      <w:pPr>
        <w:spacing w:before="40" w:after="40" w:line="240" w:lineRule="auto"/>
        <w:ind w:left="0" w:right="369" w:firstLine="705"/>
      </w:pPr>
      <w:r>
        <w:t xml:space="preserve">- Đổi mới, nâng cao hiệu quả hoạt động của y tế cơ sở. Bảo đảm 100% trạm y tế đều có bác sỹ làm việc ít nhất 02 ngày/tuần. Thường xuyên luân phiên bác sỹ từ Trung tâm y tế thành phố Vũng Tàu về làm việc định kỳ 2 - 3 ngày/tuần tại trạm y tế phường, xã và ngược lại luân phiên bác sỹ tại trạm y tế phường, xã về trung tâm y tế thành phố Vũng Tàu làm việc để nâng cao trình độ chuyên môn, kỹ thuật cho tuyến phường, </w:t>
      </w:r>
      <w:r>
        <w:t>xã.</w:t>
      </w:r>
    </w:p>
    <w:p w:rsidR="00CD4B55" w:rsidRDefault="00CD4B55" w:rsidP="007D48B3">
      <w:pPr>
        <w:spacing w:before="40" w:after="40" w:line="240" w:lineRule="auto"/>
        <w:ind w:left="0" w:right="2" w:firstLine="705"/>
        <w:rPr>
          <w:i/>
        </w:rPr>
      </w:pPr>
      <w:r>
        <w:rPr>
          <w:i/>
        </w:rPr>
        <w:t>3.</w:t>
      </w:r>
      <w:r w:rsidR="00B13EF3">
        <w:rPr>
          <w:i/>
        </w:rPr>
        <w:t>13</w:t>
      </w:r>
      <w:r>
        <w:rPr>
          <w:i/>
        </w:rPr>
        <w:t xml:space="preserve">. Chi </w:t>
      </w:r>
      <w:r w:rsidR="00F9086A">
        <w:rPr>
          <w:i/>
        </w:rPr>
        <w:t>C</w:t>
      </w:r>
      <w:r>
        <w:rPr>
          <w:i/>
        </w:rPr>
        <w:t>ục t</w:t>
      </w:r>
      <w:r w:rsidR="00F9086A">
        <w:rPr>
          <w:i/>
        </w:rPr>
        <w:t>huế</w:t>
      </w:r>
      <w:r w:rsidR="009A347E">
        <w:rPr>
          <w:i/>
        </w:rPr>
        <w:t xml:space="preserve"> khu vực Vũng Tàu – Côn Đảo</w:t>
      </w:r>
    </w:p>
    <w:p w:rsidR="008E4EB4" w:rsidRDefault="00CD4B55" w:rsidP="007D48B3">
      <w:pPr>
        <w:spacing w:before="40" w:after="40" w:line="240" w:lineRule="auto"/>
        <w:ind w:left="0" w:right="2" w:firstLine="705"/>
      </w:pPr>
      <w:r>
        <w:rPr>
          <w:i/>
        </w:rPr>
        <w:t xml:space="preserve">- </w:t>
      </w:r>
      <w:r w:rsidR="00F9086A">
        <w:rPr>
          <w:i/>
        </w:rPr>
        <w:t xml:space="preserve"> </w:t>
      </w:r>
      <w:r>
        <w:t>P</w:t>
      </w:r>
      <w:r w:rsidR="00F9086A">
        <w:t xml:space="preserve">hối hợp với </w:t>
      </w:r>
      <w:r>
        <w:t xml:space="preserve">Cục thuế tỉnh và </w:t>
      </w:r>
      <w:r w:rsidR="00F9086A">
        <w:t xml:space="preserve">các đơn vị liên quan hỗ trợ miễn, giảm thuế, phí, lệ phí, gia hạn thời hạn nộp thuế theo quy định tại Nghị quyết số 11/NQ-CP ngày 30/01/2022 của Chính phủ, Nghị định số 15/2022/NĐ-CP ngày </w:t>
      </w:r>
      <w:r>
        <w:t xml:space="preserve"> </w:t>
      </w:r>
      <w:r w:rsidR="00F9086A">
        <w:t xml:space="preserve">28/01/2022 của chính phủ và các quy định có liên quan để hỗ trợ phục hồi doanh doanh nghiệp, hợp tác xã, hộ kinh doanh. </w:t>
      </w:r>
    </w:p>
    <w:p w:rsidR="00CD4B55" w:rsidRPr="00CD4B55" w:rsidRDefault="00CD4B55" w:rsidP="007D48B3">
      <w:pPr>
        <w:spacing w:before="40" w:after="40" w:line="240" w:lineRule="auto"/>
        <w:ind w:left="0" w:firstLine="720"/>
        <w:rPr>
          <w:bCs/>
          <w:i/>
          <w:color w:val="auto"/>
          <w:szCs w:val="28"/>
          <w:lang w:val="vi-VN"/>
        </w:rPr>
      </w:pPr>
      <w:r w:rsidRPr="00CD4B55">
        <w:rPr>
          <w:bCs/>
          <w:i/>
          <w:color w:val="auto"/>
          <w:szCs w:val="28"/>
        </w:rPr>
        <w:t>3.</w:t>
      </w:r>
      <w:r w:rsidR="00B13EF3">
        <w:rPr>
          <w:bCs/>
          <w:i/>
          <w:color w:val="auto"/>
          <w:szCs w:val="28"/>
        </w:rPr>
        <w:t>14</w:t>
      </w:r>
      <w:r w:rsidRPr="00CD4B55">
        <w:rPr>
          <w:bCs/>
          <w:i/>
          <w:color w:val="auto"/>
          <w:szCs w:val="28"/>
        </w:rPr>
        <w:t>.</w:t>
      </w:r>
      <w:r w:rsidRPr="00CD4B55">
        <w:rPr>
          <w:bCs/>
          <w:i/>
          <w:color w:val="auto"/>
          <w:szCs w:val="28"/>
          <w:lang w:val="vi-VN"/>
        </w:rPr>
        <w:t xml:space="preserve"> Công an </w:t>
      </w:r>
      <w:r w:rsidRPr="00CD4B55">
        <w:rPr>
          <w:bCs/>
          <w:i/>
          <w:color w:val="auto"/>
          <w:szCs w:val="28"/>
        </w:rPr>
        <w:t>T</w:t>
      </w:r>
      <w:r w:rsidR="009A347E">
        <w:rPr>
          <w:bCs/>
          <w:i/>
          <w:color w:val="auto"/>
          <w:szCs w:val="28"/>
          <w:lang w:val="vi-VN"/>
        </w:rPr>
        <w:t>hành phố</w:t>
      </w:r>
    </w:p>
    <w:p w:rsidR="00CD4B55" w:rsidRPr="00CD4B55" w:rsidRDefault="00CD4B55" w:rsidP="007D48B3">
      <w:pPr>
        <w:spacing w:before="40" w:after="40" w:line="240" w:lineRule="auto"/>
        <w:ind w:left="0" w:firstLine="720"/>
        <w:rPr>
          <w:color w:val="auto"/>
          <w:szCs w:val="28"/>
        </w:rPr>
      </w:pPr>
      <w:r w:rsidRPr="00CD4B55">
        <w:rPr>
          <w:color w:val="auto"/>
          <w:szCs w:val="28"/>
        </w:rPr>
        <w:t>- Chủ động nắm tính hình và có phương án xử lý kịp thời, kiên quyết không để xảy ra tình huống phức tạp, các điểm nóng về an ninh chính trị, trật tự an toàn xã</w:t>
      </w:r>
      <w:r>
        <w:rPr>
          <w:color w:val="auto"/>
          <w:szCs w:val="28"/>
        </w:rPr>
        <w:t xml:space="preserve"> hội trên địa bàn, đảm bảo ANTT</w:t>
      </w:r>
      <w:r w:rsidRPr="00CD4B55">
        <w:rPr>
          <w:color w:val="auto"/>
          <w:szCs w:val="28"/>
        </w:rPr>
        <w:t>. Đấu tranh ngăn chặn các loại tội phạm, không để xảy ra hoạt động</w:t>
      </w:r>
      <w:r>
        <w:rPr>
          <w:color w:val="auto"/>
          <w:szCs w:val="28"/>
        </w:rPr>
        <w:t xml:space="preserve"> đua xe trái phép; hạn chế các v</w:t>
      </w:r>
      <w:r w:rsidRPr="00CD4B55">
        <w:rPr>
          <w:color w:val="auto"/>
          <w:szCs w:val="28"/>
        </w:rPr>
        <w:t>ụ cháy, nổ gây thiệt hại về người và tài sản.</w:t>
      </w:r>
    </w:p>
    <w:p w:rsidR="00CD4B55" w:rsidRPr="00CD4B55" w:rsidRDefault="00CD4B55" w:rsidP="007D48B3">
      <w:pPr>
        <w:spacing w:before="40" w:after="40" w:line="240" w:lineRule="auto"/>
        <w:ind w:left="0" w:firstLine="709"/>
        <w:rPr>
          <w:i/>
          <w:color w:val="auto"/>
          <w:szCs w:val="28"/>
        </w:rPr>
      </w:pPr>
      <w:r w:rsidRPr="00CD4B55">
        <w:rPr>
          <w:i/>
          <w:color w:val="auto"/>
          <w:szCs w:val="28"/>
        </w:rPr>
        <w:t>3.</w:t>
      </w:r>
      <w:r w:rsidR="00B13EF3">
        <w:rPr>
          <w:i/>
          <w:color w:val="auto"/>
          <w:szCs w:val="28"/>
        </w:rPr>
        <w:t>15</w:t>
      </w:r>
      <w:r w:rsidRPr="00CD4B55">
        <w:rPr>
          <w:i/>
          <w:color w:val="auto"/>
          <w:szCs w:val="28"/>
          <w:lang w:val="vi-VN"/>
        </w:rPr>
        <w:t xml:space="preserve">. </w:t>
      </w:r>
      <w:r w:rsidRPr="00CD4B55">
        <w:rPr>
          <w:i/>
          <w:color w:val="auto"/>
          <w:szCs w:val="28"/>
        </w:rPr>
        <w:t>Ban Chỉ huy Q</w:t>
      </w:r>
      <w:r w:rsidRPr="00CD4B55">
        <w:rPr>
          <w:i/>
          <w:color w:val="auto"/>
          <w:szCs w:val="28"/>
          <w:lang w:val="vi-VN"/>
        </w:rPr>
        <w:t xml:space="preserve">uân sự </w:t>
      </w:r>
      <w:r>
        <w:rPr>
          <w:i/>
          <w:color w:val="auto"/>
          <w:szCs w:val="28"/>
        </w:rPr>
        <w:t>thành phố</w:t>
      </w:r>
    </w:p>
    <w:p w:rsidR="00D4179A" w:rsidRPr="007D48B3" w:rsidRDefault="00CD4B55" w:rsidP="007D48B3">
      <w:pPr>
        <w:spacing w:before="40" w:after="40" w:line="240" w:lineRule="auto"/>
        <w:ind w:left="0" w:firstLine="709"/>
        <w:contextualSpacing/>
        <w:rPr>
          <w:rFonts w:eastAsia="Calibri"/>
          <w:color w:val="auto"/>
          <w:szCs w:val="28"/>
          <w:lang w:val="nl-NL"/>
        </w:rPr>
      </w:pPr>
      <w:r w:rsidRPr="00CD4B55">
        <w:rPr>
          <w:rFonts w:eastAsia="Calibri"/>
          <w:color w:val="auto"/>
          <w:spacing w:val="-2"/>
          <w:lang w:val="nl-NL"/>
        </w:rPr>
        <w:t xml:space="preserve">- Đảm bảo quốc phòng, duy trì nghiêm chế độ trực sẵn sàng chiến đấu ở các cấp; phối hợp tuần tra kiểm soát bảo đảm an toàn các mục tiêu góp phần giữ vững an ninh chính trị - trật tự an toàn xã hội trên địa bàn. </w:t>
      </w:r>
      <w:r w:rsidRPr="00CD4B55">
        <w:rPr>
          <w:rFonts w:eastAsia="Calibri"/>
          <w:color w:val="auto"/>
          <w:szCs w:val="28"/>
          <w:lang w:val="nl-NL"/>
        </w:rPr>
        <w:t>Triển khai thực hiện tốt quy trình tuyển thanh niên tham gia nghĩa vụ quân sự và nghĩa vụ công an nhân dân năm 2022</w:t>
      </w:r>
      <w:r>
        <w:rPr>
          <w:rFonts w:eastAsia="Calibri"/>
          <w:color w:val="auto"/>
          <w:szCs w:val="28"/>
          <w:lang w:val="nl-NL"/>
        </w:rPr>
        <w:t>, năm 2023 và các năm tiếp theo</w:t>
      </w:r>
      <w:r w:rsidRPr="00CD4B55">
        <w:rPr>
          <w:rFonts w:eastAsia="Calibri"/>
          <w:color w:val="auto"/>
          <w:szCs w:val="28"/>
          <w:lang w:val="nl-NL"/>
        </w:rPr>
        <w:t>.</w:t>
      </w:r>
    </w:p>
    <w:tbl>
      <w:tblPr>
        <w:tblW w:w="9768" w:type="dxa"/>
        <w:tblLook w:val="01E0" w:firstRow="1" w:lastRow="1" w:firstColumn="1" w:lastColumn="1" w:noHBand="0" w:noVBand="0"/>
      </w:tblPr>
      <w:tblGrid>
        <w:gridCol w:w="4608"/>
        <w:gridCol w:w="5160"/>
      </w:tblGrid>
      <w:tr w:rsidR="00D4179A" w:rsidRPr="00D4179A" w:rsidTr="00723F26">
        <w:trPr>
          <w:trHeight w:val="2890"/>
        </w:trPr>
        <w:tc>
          <w:tcPr>
            <w:tcW w:w="4608" w:type="dxa"/>
            <w:shd w:val="clear" w:color="auto" w:fill="auto"/>
          </w:tcPr>
          <w:p w:rsidR="00D4179A" w:rsidRPr="00D4179A" w:rsidRDefault="00D4179A" w:rsidP="00D4179A">
            <w:pPr>
              <w:spacing w:after="0" w:line="240" w:lineRule="auto"/>
              <w:ind w:left="0" w:firstLine="0"/>
              <w:jc w:val="left"/>
              <w:rPr>
                <w:b/>
                <w:i/>
                <w:sz w:val="24"/>
                <w:szCs w:val="24"/>
              </w:rPr>
            </w:pPr>
          </w:p>
          <w:p w:rsidR="00D4179A" w:rsidRPr="00D4179A" w:rsidRDefault="00D4179A" w:rsidP="00D4179A">
            <w:pPr>
              <w:spacing w:after="0" w:line="240" w:lineRule="auto"/>
              <w:ind w:left="0" w:firstLine="0"/>
              <w:jc w:val="left"/>
              <w:rPr>
                <w:b/>
                <w:i/>
                <w:sz w:val="24"/>
                <w:szCs w:val="24"/>
              </w:rPr>
            </w:pPr>
            <w:r w:rsidRPr="00D4179A">
              <w:rPr>
                <w:b/>
                <w:i/>
                <w:sz w:val="24"/>
                <w:szCs w:val="24"/>
              </w:rPr>
              <w:t>Nơi nhận :</w:t>
            </w:r>
          </w:p>
          <w:p w:rsidR="00D4179A" w:rsidRPr="00D4179A" w:rsidRDefault="00D4179A" w:rsidP="00D4179A">
            <w:pPr>
              <w:spacing w:after="0" w:line="240" w:lineRule="auto"/>
              <w:ind w:left="0" w:firstLine="0"/>
              <w:jc w:val="left"/>
              <w:rPr>
                <w:sz w:val="22"/>
              </w:rPr>
            </w:pPr>
            <w:r w:rsidRPr="00D4179A">
              <w:rPr>
                <w:szCs w:val="28"/>
              </w:rPr>
              <w:t xml:space="preserve">- </w:t>
            </w:r>
            <w:r w:rsidRPr="00D4179A">
              <w:rPr>
                <w:sz w:val="22"/>
              </w:rPr>
              <w:t>UBND tỉnh (b/cáo);</w:t>
            </w:r>
          </w:p>
          <w:p w:rsidR="00D4179A" w:rsidRPr="00D4179A" w:rsidRDefault="00591C39" w:rsidP="00D4179A">
            <w:pPr>
              <w:spacing w:after="0" w:line="240" w:lineRule="auto"/>
              <w:ind w:left="0" w:firstLine="0"/>
              <w:jc w:val="left"/>
              <w:rPr>
                <w:sz w:val="22"/>
              </w:rPr>
            </w:pPr>
            <w:r>
              <w:rPr>
                <w:sz w:val="22"/>
              </w:rPr>
              <w:t>- Sở KH-ĐT</w:t>
            </w:r>
            <w:r w:rsidR="00D4179A" w:rsidRPr="00D4179A">
              <w:rPr>
                <w:sz w:val="22"/>
              </w:rPr>
              <w:t>;</w:t>
            </w:r>
          </w:p>
          <w:p w:rsidR="00D4179A" w:rsidRPr="00D4179A" w:rsidRDefault="00D4179A" w:rsidP="00D4179A">
            <w:pPr>
              <w:spacing w:after="0" w:line="240" w:lineRule="auto"/>
              <w:ind w:left="0" w:firstLine="0"/>
              <w:jc w:val="left"/>
              <w:rPr>
                <w:sz w:val="22"/>
              </w:rPr>
            </w:pPr>
            <w:r w:rsidRPr="00D4179A">
              <w:rPr>
                <w:sz w:val="22"/>
              </w:rPr>
              <w:t>- TTr. Thành ủy (b/cáo;</w:t>
            </w:r>
          </w:p>
          <w:p w:rsidR="00D4179A" w:rsidRPr="00D4179A" w:rsidRDefault="00D4179A" w:rsidP="00D4179A">
            <w:pPr>
              <w:spacing w:after="0" w:line="240" w:lineRule="auto"/>
              <w:ind w:left="0" w:firstLine="0"/>
              <w:jc w:val="left"/>
              <w:rPr>
                <w:sz w:val="22"/>
              </w:rPr>
            </w:pPr>
            <w:r w:rsidRPr="00D4179A">
              <w:rPr>
                <w:sz w:val="22"/>
              </w:rPr>
              <w:t>- TTr. HĐND TPVT (b/cáo);</w:t>
            </w:r>
          </w:p>
          <w:p w:rsidR="00D4179A" w:rsidRDefault="00D4179A" w:rsidP="00D4179A">
            <w:pPr>
              <w:spacing w:after="0" w:line="240" w:lineRule="auto"/>
              <w:ind w:left="0" w:firstLine="0"/>
              <w:jc w:val="left"/>
              <w:rPr>
                <w:sz w:val="22"/>
              </w:rPr>
            </w:pPr>
            <w:r w:rsidRPr="00D4179A">
              <w:rPr>
                <w:sz w:val="22"/>
              </w:rPr>
              <w:t>- Chủ tịch, các Phó Chủ tịch UBND TPVT;</w:t>
            </w:r>
          </w:p>
          <w:p w:rsidR="001A0B8C" w:rsidRDefault="001A0B8C" w:rsidP="00D4179A">
            <w:pPr>
              <w:spacing w:after="0" w:line="240" w:lineRule="auto"/>
              <w:ind w:left="0" w:firstLine="0"/>
              <w:jc w:val="left"/>
              <w:rPr>
                <w:sz w:val="22"/>
              </w:rPr>
            </w:pPr>
            <w:r>
              <w:rPr>
                <w:sz w:val="22"/>
              </w:rPr>
              <w:t>- Công an TPVT;</w:t>
            </w:r>
          </w:p>
          <w:p w:rsidR="001A0B8C" w:rsidRPr="00D4179A" w:rsidRDefault="001A0B8C" w:rsidP="00D4179A">
            <w:pPr>
              <w:spacing w:after="0" w:line="240" w:lineRule="auto"/>
              <w:ind w:left="0" w:firstLine="0"/>
              <w:jc w:val="left"/>
              <w:rPr>
                <w:sz w:val="22"/>
              </w:rPr>
            </w:pPr>
            <w:r>
              <w:rPr>
                <w:sz w:val="22"/>
              </w:rPr>
              <w:t>- Ban chỉ huy Quân sự TPVT;</w:t>
            </w:r>
          </w:p>
          <w:p w:rsidR="001A0B8C" w:rsidRPr="00D4179A" w:rsidRDefault="001A0B8C" w:rsidP="00D4179A">
            <w:pPr>
              <w:spacing w:after="0" w:line="240" w:lineRule="auto"/>
              <w:ind w:left="0" w:firstLine="0"/>
              <w:jc w:val="left"/>
              <w:rPr>
                <w:sz w:val="22"/>
              </w:rPr>
            </w:pPr>
            <w:r>
              <w:rPr>
                <w:sz w:val="22"/>
              </w:rPr>
              <w:t xml:space="preserve">- </w:t>
            </w:r>
            <w:r w:rsidR="00D4179A" w:rsidRPr="00D4179A">
              <w:rPr>
                <w:sz w:val="22"/>
              </w:rPr>
              <w:t>UBMTTQVN  TPVT;</w:t>
            </w:r>
          </w:p>
          <w:p w:rsidR="00D4179A" w:rsidRDefault="00D4179A" w:rsidP="00D4179A">
            <w:pPr>
              <w:spacing w:after="0" w:line="240" w:lineRule="auto"/>
              <w:ind w:left="0" w:firstLine="0"/>
              <w:jc w:val="left"/>
              <w:rPr>
                <w:sz w:val="22"/>
              </w:rPr>
            </w:pPr>
            <w:r w:rsidRPr="00D4179A">
              <w:rPr>
                <w:sz w:val="22"/>
              </w:rPr>
              <w:t>-</w:t>
            </w:r>
            <w:r w:rsidR="001A0B8C">
              <w:rPr>
                <w:sz w:val="22"/>
              </w:rPr>
              <w:t xml:space="preserve"> Các Đoàn thể thuộc TPVT</w:t>
            </w:r>
            <w:r w:rsidRPr="00D4179A">
              <w:rPr>
                <w:sz w:val="22"/>
              </w:rPr>
              <w:t>;</w:t>
            </w:r>
          </w:p>
          <w:p w:rsidR="001A0B8C" w:rsidRDefault="001A0B8C" w:rsidP="00D4179A">
            <w:pPr>
              <w:spacing w:after="0" w:line="240" w:lineRule="auto"/>
              <w:ind w:left="0" w:firstLine="0"/>
              <w:jc w:val="left"/>
              <w:rPr>
                <w:sz w:val="22"/>
              </w:rPr>
            </w:pPr>
            <w:r>
              <w:rPr>
                <w:sz w:val="22"/>
              </w:rPr>
              <w:t>- Các phòng, ban;</w:t>
            </w:r>
          </w:p>
          <w:p w:rsidR="001A0B8C" w:rsidRDefault="001A0B8C" w:rsidP="00D4179A">
            <w:pPr>
              <w:spacing w:after="0" w:line="240" w:lineRule="auto"/>
              <w:ind w:left="0" w:firstLine="0"/>
              <w:jc w:val="left"/>
              <w:rPr>
                <w:sz w:val="22"/>
              </w:rPr>
            </w:pPr>
            <w:r>
              <w:rPr>
                <w:sz w:val="22"/>
              </w:rPr>
              <w:t>- UBND các phường, xã;</w:t>
            </w:r>
          </w:p>
          <w:p w:rsidR="001A0B8C" w:rsidRPr="00D4179A" w:rsidRDefault="001A0B8C" w:rsidP="00D4179A">
            <w:pPr>
              <w:spacing w:after="0" w:line="240" w:lineRule="auto"/>
              <w:ind w:left="0" w:firstLine="0"/>
              <w:jc w:val="left"/>
              <w:rPr>
                <w:sz w:val="22"/>
              </w:rPr>
            </w:pPr>
            <w:r>
              <w:rPr>
                <w:sz w:val="22"/>
              </w:rPr>
              <w:t>- Chi cục thuế Khu vực VT-CĐ;</w:t>
            </w:r>
          </w:p>
          <w:p w:rsidR="00D4179A" w:rsidRPr="00D4179A" w:rsidRDefault="00D4179A" w:rsidP="00D4179A">
            <w:pPr>
              <w:spacing w:after="0" w:line="240" w:lineRule="auto"/>
              <w:ind w:left="0" w:firstLine="0"/>
              <w:jc w:val="left"/>
              <w:rPr>
                <w:sz w:val="22"/>
              </w:rPr>
            </w:pPr>
            <w:r w:rsidRPr="00D4179A">
              <w:rPr>
                <w:sz w:val="22"/>
              </w:rPr>
              <w:t>- Trang thông tin điện tử TPVT;</w:t>
            </w:r>
          </w:p>
          <w:p w:rsidR="00D4179A" w:rsidRPr="00D4179A" w:rsidRDefault="001A0B8C" w:rsidP="00D4179A">
            <w:pPr>
              <w:spacing w:after="0" w:line="240" w:lineRule="auto"/>
              <w:ind w:left="0" w:firstLine="0"/>
              <w:rPr>
                <w:sz w:val="22"/>
              </w:rPr>
            </w:pPr>
            <w:r>
              <w:rPr>
                <w:sz w:val="22"/>
              </w:rPr>
              <w:t>- Lưu: VT, TH.</w:t>
            </w:r>
          </w:p>
        </w:tc>
        <w:tc>
          <w:tcPr>
            <w:tcW w:w="5160" w:type="dxa"/>
            <w:shd w:val="clear" w:color="auto" w:fill="auto"/>
          </w:tcPr>
          <w:p w:rsidR="00D4179A" w:rsidRPr="00D4179A" w:rsidRDefault="00D4179A" w:rsidP="00D4179A">
            <w:pPr>
              <w:spacing w:after="0" w:line="240" w:lineRule="auto"/>
              <w:ind w:left="0" w:firstLine="0"/>
              <w:jc w:val="center"/>
              <w:rPr>
                <w:b/>
                <w:szCs w:val="28"/>
              </w:rPr>
            </w:pPr>
          </w:p>
          <w:p w:rsidR="00D4179A" w:rsidRPr="00D4179A" w:rsidRDefault="00D4179A" w:rsidP="00D4179A">
            <w:pPr>
              <w:spacing w:after="0" w:line="240" w:lineRule="auto"/>
              <w:ind w:left="0" w:firstLine="0"/>
              <w:jc w:val="center"/>
              <w:rPr>
                <w:b/>
                <w:szCs w:val="28"/>
              </w:rPr>
            </w:pPr>
            <w:r w:rsidRPr="00D4179A">
              <w:rPr>
                <w:b/>
                <w:szCs w:val="28"/>
              </w:rPr>
              <w:t>CHỦ TỊCH</w:t>
            </w:r>
          </w:p>
          <w:p w:rsidR="00D4179A" w:rsidRPr="00D4179A" w:rsidRDefault="00D4179A" w:rsidP="00D4179A">
            <w:pPr>
              <w:spacing w:before="40" w:after="0" w:line="240" w:lineRule="auto"/>
              <w:ind w:left="0" w:firstLine="0"/>
              <w:rPr>
                <w:b/>
                <w:szCs w:val="28"/>
              </w:rPr>
            </w:pPr>
          </w:p>
          <w:p w:rsidR="00D4179A" w:rsidRPr="00D4179A" w:rsidRDefault="00D4179A" w:rsidP="00D4179A">
            <w:pPr>
              <w:spacing w:before="40" w:after="0" w:line="240" w:lineRule="auto"/>
              <w:ind w:left="0" w:firstLine="0"/>
              <w:rPr>
                <w:b/>
                <w:szCs w:val="28"/>
              </w:rPr>
            </w:pPr>
          </w:p>
          <w:p w:rsidR="00D4179A" w:rsidRPr="00D4179A" w:rsidRDefault="00D4179A" w:rsidP="00D4179A">
            <w:pPr>
              <w:spacing w:before="40" w:after="0" w:line="240" w:lineRule="auto"/>
              <w:ind w:left="0" w:firstLine="0"/>
              <w:rPr>
                <w:b/>
                <w:szCs w:val="28"/>
              </w:rPr>
            </w:pPr>
          </w:p>
          <w:p w:rsidR="00D4179A" w:rsidRPr="00D4179A" w:rsidRDefault="00D4179A" w:rsidP="00D4179A">
            <w:pPr>
              <w:spacing w:after="0" w:line="240" w:lineRule="auto"/>
              <w:ind w:left="0" w:firstLine="0"/>
              <w:jc w:val="left"/>
              <w:rPr>
                <w:szCs w:val="28"/>
              </w:rPr>
            </w:pPr>
          </w:p>
          <w:p w:rsidR="00D4179A" w:rsidRDefault="00D4179A" w:rsidP="00D4179A">
            <w:pPr>
              <w:spacing w:after="0" w:line="240" w:lineRule="auto"/>
              <w:ind w:left="0" w:firstLine="0"/>
              <w:jc w:val="left"/>
              <w:rPr>
                <w:szCs w:val="28"/>
              </w:rPr>
            </w:pPr>
          </w:p>
          <w:p w:rsidR="001A0B8C" w:rsidRDefault="001A0B8C" w:rsidP="00D4179A">
            <w:pPr>
              <w:spacing w:after="0" w:line="240" w:lineRule="auto"/>
              <w:ind w:left="0" w:firstLine="0"/>
              <w:jc w:val="left"/>
              <w:rPr>
                <w:szCs w:val="28"/>
              </w:rPr>
            </w:pPr>
          </w:p>
          <w:p w:rsidR="001A0B8C" w:rsidRPr="00D4179A" w:rsidRDefault="001A0B8C" w:rsidP="00D4179A">
            <w:pPr>
              <w:spacing w:after="0" w:line="240" w:lineRule="auto"/>
              <w:ind w:left="0" w:firstLine="0"/>
              <w:jc w:val="left"/>
              <w:rPr>
                <w:szCs w:val="28"/>
              </w:rPr>
            </w:pPr>
          </w:p>
          <w:p w:rsidR="00D4179A" w:rsidRPr="00D4179A" w:rsidRDefault="00D4179A" w:rsidP="00D4179A">
            <w:pPr>
              <w:spacing w:after="0" w:line="240" w:lineRule="auto"/>
              <w:ind w:left="0" w:firstLine="0"/>
              <w:jc w:val="center"/>
              <w:rPr>
                <w:b/>
                <w:szCs w:val="28"/>
              </w:rPr>
            </w:pPr>
            <w:r w:rsidRPr="00D4179A">
              <w:rPr>
                <w:b/>
                <w:szCs w:val="28"/>
              </w:rPr>
              <w:t>Hoàng Vũ Thảnh</w:t>
            </w:r>
          </w:p>
        </w:tc>
      </w:tr>
    </w:tbl>
    <w:p w:rsidR="008E4EB4" w:rsidRDefault="00F9086A" w:rsidP="007D48B3">
      <w:pPr>
        <w:pStyle w:val="Heading1"/>
        <w:tabs>
          <w:tab w:val="center" w:pos="6842"/>
        </w:tabs>
        <w:spacing w:after="7"/>
        <w:ind w:left="0" w:firstLine="0"/>
      </w:pPr>
      <w:r>
        <w:rPr>
          <w:sz w:val="24"/>
        </w:rPr>
        <w:tab/>
      </w:r>
    </w:p>
    <w:sectPr w:rsidR="008E4EB4" w:rsidSect="001F38F5">
      <w:headerReference w:type="even" r:id="rId8"/>
      <w:headerReference w:type="default" r:id="rId9"/>
      <w:headerReference w:type="first" r:id="rId10"/>
      <w:footnotePr>
        <w:numRestart w:val="eachPage"/>
      </w:footnotePr>
      <w:pgSz w:w="11909" w:h="16834"/>
      <w:pgMar w:top="1134" w:right="1134" w:bottom="1134" w:left="1701" w:header="454"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84D" w:rsidRDefault="0087284D">
      <w:pPr>
        <w:spacing w:after="0" w:line="240" w:lineRule="auto"/>
      </w:pPr>
      <w:r>
        <w:separator/>
      </w:r>
    </w:p>
  </w:endnote>
  <w:endnote w:type="continuationSeparator" w:id="0">
    <w:p w:rsidR="0087284D" w:rsidRDefault="0087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84D" w:rsidRDefault="0087284D">
      <w:pPr>
        <w:spacing w:after="0" w:line="255" w:lineRule="auto"/>
        <w:ind w:left="0" w:right="382" w:firstLine="0"/>
      </w:pPr>
      <w:r>
        <w:separator/>
      </w:r>
    </w:p>
  </w:footnote>
  <w:footnote w:type="continuationSeparator" w:id="0">
    <w:p w:rsidR="0087284D" w:rsidRDefault="0087284D">
      <w:pPr>
        <w:spacing w:after="0" w:line="255" w:lineRule="auto"/>
        <w:ind w:left="0" w:right="382" w:firstLin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B4" w:rsidRDefault="00F9086A">
    <w:pPr>
      <w:spacing w:after="0" w:line="259" w:lineRule="auto"/>
      <w:ind w:left="0" w:right="7" w:firstLine="0"/>
      <w:jc w:val="center"/>
    </w:pPr>
    <w:r>
      <w:fldChar w:fldCharType="begin"/>
    </w:r>
    <w:r>
      <w:instrText xml:space="preserve"> PAGE   \* MERGEFORMAT </w:instrText>
    </w:r>
    <w:r>
      <w:fldChar w:fldCharType="separate"/>
    </w:r>
    <w:r>
      <w:rPr>
        <w:sz w:val="26"/>
      </w:rPr>
      <w:t>2</w:t>
    </w:r>
    <w:r>
      <w:rPr>
        <w:sz w:val="26"/>
      </w:rPr>
      <w:fldChar w:fldCharType="end"/>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B4" w:rsidRDefault="00F9086A">
    <w:pPr>
      <w:spacing w:after="0" w:line="259" w:lineRule="auto"/>
      <w:ind w:left="0" w:right="7" w:firstLine="0"/>
      <w:jc w:val="center"/>
    </w:pPr>
    <w:r>
      <w:fldChar w:fldCharType="begin"/>
    </w:r>
    <w:r>
      <w:instrText xml:space="preserve"> PAGE   \* MERGEFORMAT </w:instrText>
    </w:r>
    <w:r>
      <w:fldChar w:fldCharType="separate"/>
    </w:r>
    <w:r w:rsidR="00306761" w:rsidRPr="00306761">
      <w:rPr>
        <w:noProof/>
        <w:sz w:val="26"/>
      </w:rPr>
      <w:t>11</w:t>
    </w:r>
    <w:r>
      <w:rPr>
        <w:sz w:val="26"/>
      </w:rPr>
      <w:fldChar w:fldCharType="end"/>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B4" w:rsidRDefault="00F9086A">
    <w:pPr>
      <w:spacing w:after="0" w:line="259" w:lineRule="auto"/>
      <w:ind w:left="0" w:right="7" w:firstLine="0"/>
      <w:jc w:val="center"/>
    </w:pPr>
    <w:r>
      <w:fldChar w:fldCharType="begin"/>
    </w:r>
    <w:r>
      <w:instrText xml:space="preserve"> PAGE   \* MERGEFORMAT </w:instrText>
    </w:r>
    <w:r>
      <w:fldChar w:fldCharType="separate"/>
    </w:r>
    <w:r>
      <w:rPr>
        <w:sz w:val="26"/>
      </w:rPr>
      <w:t>2</w:t>
    </w:r>
    <w:r>
      <w:rPr>
        <w:sz w:val="26"/>
      </w:rPr>
      <w:fldChar w:fldCharType="end"/>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056"/>
    <w:multiLevelType w:val="hybridMultilevel"/>
    <w:tmpl w:val="E4D8F4AC"/>
    <w:lvl w:ilvl="0" w:tplc="F9B2AD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AA13D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AAC2B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92416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96FEE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727CE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8097C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9A822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10931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682756"/>
    <w:multiLevelType w:val="hybridMultilevel"/>
    <w:tmpl w:val="AF5A876C"/>
    <w:lvl w:ilvl="0" w:tplc="C526F80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DE819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82E44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90A28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E2F05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F8E41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9C245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CEEE8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7AB9D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A8339F"/>
    <w:multiLevelType w:val="hybridMultilevel"/>
    <w:tmpl w:val="4CFCF070"/>
    <w:lvl w:ilvl="0" w:tplc="78F6D3F2">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FCB90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FC81F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1AB37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7CE32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2258F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E80EC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6E1B1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28063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6757A0"/>
    <w:multiLevelType w:val="hybridMultilevel"/>
    <w:tmpl w:val="9FE81A6A"/>
    <w:lvl w:ilvl="0" w:tplc="B4A81E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FAE9D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B57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F6528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288B9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1AC78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AE7BF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D2AB9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80950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25D4F61"/>
    <w:multiLevelType w:val="hybridMultilevel"/>
    <w:tmpl w:val="1610C1EE"/>
    <w:lvl w:ilvl="0" w:tplc="7E56428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1CF09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E839A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3E834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FE13E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EC461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4CECD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FA88B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4E509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7BB50F4"/>
    <w:multiLevelType w:val="hybridMultilevel"/>
    <w:tmpl w:val="AD90F1DA"/>
    <w:lvl w:ilvl="0" w:tplc="D39EE7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DE6A7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507C7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A0CA4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16A3B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F214A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CA1C9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402BF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5C89A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C752520"/>
    <w:multiLevelType w:val="hybridMultilevel"/>
    <w:tmpl w:val="E62CAEEC"/>
    <w:lvl w:ilvl="0" w:tplc="1B8E89C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C6430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F6321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78909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12166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E291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A6A6E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3A6D7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94840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CF0794F"/>
    <w:multiLevelType w:val="multilevel"/>
    <w:tmpl w:val="3B00DECA"/>
    <w:lvl w:ilvl="0">
      <w:start w:val="3"/>
      <w:numFmt w:val="decimal"/>
      <w:lvlText w:val="%1"/>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EE40376"/>
    <w:multiLevelType w:val="multilevel"/>
    <w:tmpl w:val="D9C031B4"/>
    <w:lvl w:ilvl="0">
      <w:start w:val="3"/>
      <w:numFmt w:val="decimal"/>
      <w:lvlText w:val="%1"/>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0AF7D4E"/>
    <w:multiLevelType w:val="hybridMultilevel"/>
    <w:tmpl w:val="EEC215AE"/>
    <w:lvl w:ilvl="0" w:tplc="03F08A78">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5143DCE">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C624E4A">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E645F22">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D5805AE">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03CB454">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834AA7A">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71E559A">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8746DCC">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2F26072"/>
    <w:multiLevelType w:val="hybridMultilevel"/>
    <w:tmpl w:val="76423BBA"/>
    <w:lvl w:ilvl="0" w:tplc="C958B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46760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36A20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D63EB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E2982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70A7A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C0927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809FB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9CE12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8340BFB"/>
    <w:multiLevelType w:val="hybridMultilevel"/>
    <w:tmpl w:val="93D4B3F0"/>
    <w:lvl w:ilvl="0" w:tplc="85CEB6E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14DCE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A0B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34DA1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3AC7F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A2B23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A0671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8046D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9A335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E4E3232"/>
    <w:multiLevelType w:val="hybridMultilevel"/>
    <w:tmpl w:val="DEDC5178"/>
    <w:lvl w:ilvl="0" w:tplc="E1CE4896">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D2EB74C">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42E176E">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692A44A">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95CC576">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AB4E688">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CC49562">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F2C87A2">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B8C4C94">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2BB6E61"/>
    <w:multiLevelType w:val="hybridMultilevel"/>
    <w:tmpl w:val="7EAE37A0"/>
    <w:lvl w:ilvl="0" w:tplc="65FC03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676F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7A17F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865B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ACD58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A4BB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FE2F3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3C1DF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34763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7E15DE5"/>
    <w:multiLevelType w:val="hybridMultilevel"/>
    <w:tmpl w:val="A97A38FA"/>
    <w:lvl w:ilvl="0" w:tplc="50B6E5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BC07C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283E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56688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789FC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F2545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FAFFA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50EBE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C8AAD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FF30973"/>
    <w:multiLevelType w:val="hybridMultilevel"/>
    <w:tmpl w:val="4978CF56"/>
    <w:lvl w:ilvl="0" w:tplc="D598C6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440C7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323C5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22867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BAD10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20C51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CCBD2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A2272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EE08E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12"/>
  </w:num>
  <w:num w:numId="3">
    <w:abstractNumId w:val="3"/>
  </w:num>
  <w:num w:numId="4">
    <w:abstractNumId w:val="0"/>
  </w:num>
  <w:num w:numId="5">
    <w:abstractNumId w:val="14"/>
  </w:num>
  <w:num w:numId="6">
    <w:abstractNumId w:val="15"/>
  </w:num>
  <w:num w:numId="7">
    <w:abstractNumId w:val="5"/>
  </w:num>
  <w:num w:numId="8">
    <w:abstractNumId w:val="4"/>
  </w:num>
  <w:num w:numId="9">
    <w:abstractNumId w:val="13"/>
  </w:num>
  <w:num w:numId="10">
    <w:abstractNumId w:val="11"/>
  </w:num>
  <w:num w:numId="11">
    <w:abstractNumId w:val="1"/>
  </w:num>
  <w:num w:numId="12">
    <w:abstractNumId w:val="10"/>
  </w:num>
  <w:num w:numId="13">
    <w:abstractNumId w:val="7"/>
  </w:num>
  <w:num w:numId="14">
    <w:abstractNumId w:val="6"/>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EB4"/>
    <w:rsid w:val="00012129"/>
    <w:rsid w:val="00057F7B"/>
    <w:rsid w:val="000D780C"/>
    <w:rsid w:val="000E53F8"/>
    <w:rsid w:val="000F073B"/>
    <w:rsid w:val="000F7C45"/>
    <w:rsid w:val="00130CC1"/>
    <w:rsid w:val="0018119F"/>
    <w:rsid w:val="00193A73"/>
    <w:rsid w:val="001A0B8C"/>
    <w:rsid w:val="001B4ABA"/>
    <w:rsid w:val="001F38F5"/>
    <w:rsid w:val="00211462"/>
    <w:rsid w:val="00251077"/>
    <w:rsid w:val="002538CB"/>
    <w:rsid w:val="002643C6"/>
    <w:rsid w:val="00264E26"/>
    <w:rsid w:val="002A1F8B"/>
    <w:rsid w:val="00303AAE"/>
    <w:rsid w:val="00306761"/>
    <w:rsid w:val="003143DC"/>
    <w:rsid w:val="00356120"/>
    <w:rsid w:val="00381AAB"/>
    <w:rsid w:val="00387A22"/>
    <w:rsid w:val="00394C8C"/>
    <w:rsid w:val="003E30CF"/>
    <w:rsid w:val="00497DBE"/>
    <w:rsid w:val="004C54A6"/>
    <w:rsid w:val="004D1061"/>
    <w:rsid w:val="004D6D36"/>
    <w:rsid w:val="005277B5"/>
    <w:rsid w:val="00550933"/>
    <w:rsid w:val="005570A5"/>
    <w:rsid w:val="00591C39"/>
    <w:rsid w:val="005948F9"/>
    <w:rsid w:val="006538BB"/>
    <w:rsid w:val="0068148D"/>
    <w:rsid w:val="006B43E4"/>
    <w:rsid w:val="006C0321"/>
    <w:rsid w:val="006C284B"/>
    <w:rsid w:val="007879CB"/>
    <w:rsid w:val="007D48B3"/>
    <w:rsid w:val="00804ACF"/>
    <w:rsid w:val="0087284D"/>
    <w:rsid w:val="008E4EB4"/>
    <w:rsid w:val="00910E99"/>
    <w:rsid w:val="00920A2E"/>
    <w:rsid w:val="00970F1F"/>
    <w:rsid w:val="0099130D"/>
    <w:rsid w:val="009A347E"/>
    <w:rsid w:val="00A00243"/>
    <w:rsid w:val="00A3231D"/>
    <w:rsid w:val="00AB7946"/>
    <w:rsid w:val="00B13EF3"/>
    <w:rsid w:val="00B7294E"/>
    <w:rsid w:val="00B841ED"/>
    <w:rsid w:val="00BA003A"/>
    <w:rsid w:val="00BB03BC"/>
    <w:rsid w:val="00BF7B45"/>
    <w:rsid w:val="00C14108"/>
    <w:rsid w:val="00C92E5D"/>
    <w:rsid w:val="00CC711A"/>
    <w:rsid w:val="00CD4B55"/>
    <w:rsid w:val="00D134A1"/>
    <w:rsid w:val="00D4179A"/>
    <w:rsid w:val="00D86205"/>
    <w:rsid w:val="00DD1C73"/>
    <w:rsid w:val="00DF0BCD"/>
    <w:rsid w:val="00E35338"/>
    <w:rsid w:val="00F24F23"/>
    <w:rsid w:val="00F41975"/>
    <w:rsid w:val="00F9086A"/>
    <w:rsid w:val="00FD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D044"/>
  <w15:docId w15:val="{0146D018-ABCF-4F32-B6E5-9D9D3A93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2" w:line="254" w:lineRule="auto"/>
      <w:ind w:left="720" w:firstLine="7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200" w:line="253" w:lineRule="auto"/>
      <w:ind w:left="39"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00" w:line="253" w:lineRule="auto"/>
      <w:ind w:left="39"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195" w:line="258" w:lineRule="auto"/>
      <w:ind w:left="545" w:hanging="10"/>
      <w:outlineLvl w:val="2"/>
    </w:pPr>
    <w:rPr>
      <w:rFonts w:ascii="Times New Roman" w:eastAsia="Times New Roman" w:hAnsi="Times New Roman" w:cs="Times New Roman"/>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line="255" w:lineRule="auto"/>
      <w:ind w:right="382"/>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i/>
      <w:color w:val="000000"/>
      <w:sz w:val="2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paragraph" w:styleId="Footer">
    <w:name w:val="footer"/>
    <w:basedOn w:val="Normal"/>
    <w:link w:val="FooterChar"/>
    <w:uiPriority w:val="99"/>
    <w:unhideWhenUsed/>
    <w:rsid w:val="000F7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C45"/>
    <w:rPr>
      <w:rFonts w:ascii="Times New Roman" w:eastAsia="Times New Roman" w:hAnsi="Times New Roman" w:cs="Times New Roman"/>
      <w:color w:val="000000"/>
      <w:sz w:val="28"/>
    </w:rPr>
  </w:style>
  <w:style w:type="paragraph" w:styleId="ListParagraph">
    <w:name w:val="List Paragraph"/>
    <w:basedOn w:val="Normal"/>
    <w:uiPriority w:val="34"/>
    <w:qFormat/>
    <w:rsid w:val="00CC711A"/>
    <w:pPr>
      <w:contextualSpacing/>
    </w:pPr>
  </w:style>
  <w:style w:type="character" w:customStyle="1" w:styleId="Bodytext2">
    <w:name w:val="Body text (2)_"/>
    <w:link w:val="Bodytext20"/>
    <w:rsid w:val="00DF0BCD"/>
    <w:rPr>
      <w:sz w:val="28"/>
      <w:szCs w:val="28"/>
      <w:shd w:val="clear" w:color="auto" w:fill="FFFFFF"/>
    </w:rPr>
  </w:style>
  <w:style w:type="paragraph" w:customStyle="1" w:styleId="Bodytext20">
    <w:name w:val="Body text (2)"/>
    <w:basedOn w:val="Normal"/>
    <w:link w:val="Bodytext2"/>
    <w:rsid w:val="00DF0BCD"/>
    <w:pPr>
      <w:widowControl w:val="0"/>
      <w:shd w:val="clear" w:color="auto" w:fill="FFFFFF"/>
      <w:spacing w:after="180" w:line="313" w:lineRule="exact"/>
      <w:ind w:left="0" w:firstLine="0"/>
    </w:pPr>
    <w:rPr>
      <w:rFonts w:asciiTheme="minorHAnsi" w:eastAsiaTheme="minorEastAsia" w:hAnsiTheme="minorHAnsi" w:cstheme="minorBidi"/>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E1975-CF74-4066-A85E-69B55861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11</Pages>
  <Words>4503</Words>
  <Characters>25673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dc:creator>
  <cp:keywords/>
  <cp:lastModifiedBy>Phuc</cp:lastModifiedBy>
  <cp:revision>122</cp:revision>
  <dcterms:created xsi:type="dcterms:W3CDTF">2022-03-21T07:30:00Z</dcterms:created>
  <dcterms:modified xsi:type="dcterms:W3CDTF">2022-03-23T02:22:00Z</dcterms:modified>
</cp:coreProperties>
</file>